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626" w:rsidRDefault="00BA7626" w:rsidP="00BA7626">
      <w:pPr>
        <w:spacing w:after="0"/>
        <w:jc w:val="center"/>
        <w:rPr>
          <w:rFonts w:ascii="Times New Roman" w:hAnsi="Times New Roman" w:cs="Times New Roman"/>
          <w:sz w:val="20"/>
          <w:szCs w:val="20"/>
        </w:rPr>
      </w:pPr>
      <w:r>
        <w:rPr>
          <w:rFonts w:ascii="Times New Roman" w:hAnsi="Times New Roman" w:cs="Times New Roman"/>
          <w:noProof/>
          <w:sz w:val="20"/>
          <w:szCs w:val="20"/>
          <w:lang w:eastAsia="ru-RU"/>
        </w:rPr>
        <w:drawing>
          <wp:inline distT="0" distB="0" distL="0" distR="0">
            <wp:extent cx="6096937" cy="9473784"/>
            <wp:effectExtent l="19050" t="0" r="0" b="0"/>
            <wp:docPr id="2" name="Рисунок 1" descr="C:\Users\Admin\Pictures\2022-02-03\00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2022-02-03\004.bmp"/>
                    <pic:cNvPicPr>
                      <a:picLocks noChangeAspect="1" noChangeArrowheads="1"/>
                    </pic:cNvPicPr>
                  </pic:nvPicPr>
                  <pic:blipFill>
                    <a:blip r:embed="rId4" cstate="print"/>
                    <a:srcRect l="5485" t="3303" r="6915" b="9908"/>
                    <a:stretch>
                      <a:fillRect/>
                    </a:stretch>
                  </pic:blipFill>
                  <pic:spPr bwMode="auto">
                    <a:xfrm>
                      <a:off x="0" y="0"/>
                      <a:ext cx="6099918" cy="9478416"/>
                    </a:xfrm>
                    <a:prstGeom prst="rect">
                      <a:avLst/>
                    </a:prstGeom>
                    <a:noFill/>
                    <a:ln w="9525">
                      <a:noFill/>
                      <a:miter lim="800000"/>
                      <a:headEnd/>
                      <a:tailEnd/>
                    </a:ln>
                  </pic:spPr>
                </pic:pic>
              </a:graphicData>
            </a:graphic>
          </wp:inline>
        </w:drawing>
      </w:r>
    </w:p>
    <w:p w:rsidR="00BA7626" w:rsidRPr="00CF32E6" w:rsidRDefault="00BA7626" w:rsidP="00BA7626">
      <w:pPr>
        <w:spacing w:after="0"/>
        <w:jc w:val="center"/>
        <w:rPr>
          <w:rFonts w:ascii="Times New Roman" w:eastAsia="Times New Roman" w:hAnsi="Times New Roman" w:cs="Times New Roman"/>
          <w:kern w:val="36"/>
          <w:sz w:val="28"/>
          <w:szCs w:val="28"/>
          <w:lang w:eastAsia="ru-RU"/>
        </w:rPr>
      </w:pPr>
    </w:p>
    <w:p w:rsidR="00CF32E6" w:rsidRPr="00CF32E6" w:rsidRDefault="00CF32E6" w:rsidP="00CF32E6">
      <w:pPr>
        <w:shd w:val="clear" w:color="auto" w:fill="FFFFFF"/>
        <w:spacing w:after="0" w:line="373" w:lineRule="atLeast"/>
        <w:jc w:val="both"/>
        <w:outlineLvl w:val="0"/>
        <w:rPr>
          <w:rFonts w:ascii="Times New Roman" w:eastAsia="Times New Roman" w:hAnsi="Times New Roman" w:cs="Times New Roman"/>
          <w:kern w:val="36"/>
          <w:sz w:val="28"/>
          <w:szCs w:val="28"/>
          <w:lang w:eastAsia="ru-RU"/>
        </w:rPr>
      </w:pPr>
      <w:r w:rsidRPr="00CF32E6">
        <w:rPr>
          <w:rFonts w:ascii="Times New Roman" w:eastAsia="Times New Roman" w:hAnsi="Times New Roman" w:cs="Times New Roman"/>
          <w:kern w:val="36"/>
          <w:sz w:val="28"/>
          <w:szCs w:val="28"/>
          <w:lang w:eastAsia="ru-RU"/>
        </w:rPr>
        <w:t xml:space="preserve"> конкретных мероприятий, направленных на профилактику и пресечение коррупционных правонарушений в деятельности ДОУ.</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Основополагающим нормативным правовым актом в сфере борьбы с коррупцией является Федеральный закон от 25 декабря 2008 г. № 273-ФЗ «О противодействии коррупции» (далее – Федеральный закон № 273-ФЗ).</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В соответствии со ст.13.3 Федерального закона № 273-ФЗ меры по предупреждению коррупции, принимаемые в организации, могут включать:</w:t>
      </w:r>
    </w:p>
    <w:p w:rsidR="00CF32E6" w:rsidRPr="00CF32E6" w:rsidRDefault="00CF32E6" w:rsidP="00CF32E6">
      <w:pPr>
        <w:shd w:val="clear" w:color="auto" w:fill="FFFFFF"/>
        <w:spacing w:after="0" w:line="373" w:lineRule="atLeast"/>
        <w:ind w:firstLine="720"/>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1) определение подразделений или должностных лиц, ответственных за профилактику коррупционных и иных правонарушений;</w:t>
      </w:r>
    </w:p>
    <w:p w:rsidR="00CF32E6" w:rsidRPr="00CF32E6" w:rsidRDefault="00CF32E6" w:rsidP="00CF32E6">
      <w:pPr>
        <w:shd w:val="clear" w:color="auto" w:fill="FFFFFF"/>
        <w:spacing w:after="0" w:line="373" w:lineRule="atLeast"/>
        <w:ind w:firstLine="720"/>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2) сотрудничество организации с правоохранительными органами;</w:t>
      </w:r>
    </w:p>
    <w:p w:rsidR="00CF32E6" w:rsidRPr="00CF32E6" w:rsidRDefault="00CF32E6" w:rsidP="00CF32E6">
      <w:pPr>
        <w:shd w:val="clear" w:color="auto" w:fill="FFFFFF"/>
        <w:spacing w:after="0" w:line="373" w:lineRule="atLeast"/>
        <w:ind w:firstLine="720"/>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3) разработку и внедрение в практику стандартов и процедур, направленных на обеспечение добросовестной работы организации;</w:t>
      </w:r>
    </w:p>
    <w:p w:rsidR="00CF32E6" w:rsidRPr="00CF32E6" w:rsidRDefault="00CF32E6" w:rsidP="00CF32E6">
      <w:pPr>
        <w:shd w:val="clear" w:color="auto" w:fill="FFFFFF"/>
        <w:spacing w:after="0" w:line="373" w:lineRule="atLeast"/>
        <w:ind w:firstLine="720"/>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4) принятие кодекса этики и служебного поведения работников организации;</w:t>
      </w:r>
    </w:p>
    <w:p w:rsidR="00CF32E6" w:rsidRPr="00CF32E6" w:rsidRDefault="00CF32E6" w:rsidP="00CF32E6">
      <w:pPr>
        <w:shd w:val="clear" w:color="auto" w:fill="FFFFFF"/>
        <w:spacing w:after="0" w:line="373" w:lineRule="atLeast"/>
        <w:ind w:firstLine="720"/>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5) предотвращение и урегулирование конфликта интересов;</w:t>
      </w:r>
    </w:p>
    <w:p w:rsidR="00CF32E6" w:rsidRPr="00CF32E6" w:rsidRDefault="00CF32E6" w:rsidP="00CF32E6">
      <w:pPr>
        <w:shd w:val="clear" w:color="auto" w:fill="FFFFFF"/>
        <w:spacing w:after="0" w:line="373" w:lineRule="atLeast"/>
        <w:ind w:firstLine="720"/>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6) недопущение составления неофициальной отчетности и использования поддельных документов.</w:t>
      </w:r>
    </w:p>
    <w:p w:rsidR="00CF32E6" w:rsidRPr="00CF32E6" w:rsidRDefault="00CF32E6" w:rsidP="00CF32E6">
      <w:pPr>
        <w:shd w:val="clear" w:color="auto" w:fill="FFFFFF"/>
        <w:spacing w:after="0" w:line="373" w:lineRule="atLeast"/>
        <w:ind w:hanging="142"/>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xml:space="preserve">Антикоррупционная политика </w:t>
      </w:r>
      <w:r>
        <w:rPr>
          <w:rFonts w:ascii="Times New Roman" w:eastAsia="Times New Roman" w:hAnsi="Times New Roman" w:cs="Times New Roman"/>
          <w:sz w:val="28"/>
          <w:szCs w:val="28"/>
          <w:lang w:eastAsia="ru-RU"/>
        </w:rPr>
        <w:t>МБ</w:t>
      </w:r>
      <w:r w:rsidRPr="00CF32E6">
        <w:rPr>
          <w:rFonts w:ascii="Times New Roman" w:eastAsia="Times New Roman" w:hAnsi="Times New Roman" w:cs="Times New Roman"/>
          <w:sz w:val="28"/>
          <w:szCs w:val="28"/>
          <w:lang w:eastAsia="ru-RU"/>
        </w:rPr>
        <w:t>ДОУ направлена на реализацию данных мер.</w:t>
      </w:r>
    </w:p>
    <w:p w:rsidR="00CF32E6" w:rsidRPr="00CF32E6" w:rsidRDefault="00CF32E6" w:rsidP="00CF32E6">
      <w:pPr>
        <w:shd w:val="clear" w:color="auto" w:fill="FFFFFF"/>
        <w:spacing w:after="0" w:line="373" w:lineRule="atLeast"/>
        <w:outlineLvl w:val="1"/>
        <w:rPr>
          <w:rFonts w:ascii="Times New Roman" w:eastAsia="Times New Roman" w:hAnsi="Times New Roman" w:cs="Times New Roman"/>
          <w:b/>
          <w:sz w:val="28"/>
          <w:szCs w:val="28"/>
          <w:lang w:eastAsia="ru-RU"/>
        </w:rPr>
      </w:pPr>
      <w:r w:rsidRPr="00CF32E6">
        <w:rPr>
          <w:rFonts w:ascii="Times New Roman" w:eastAsia="Times New Roman" w:hAnsi="Times New Roman" w:cs="Times New Roman"/>
          <w:b/>
          <w:sz w:val="28"/>
          <w:szCs w:val="28"/>
          <w:lang w:eastAsia="ru-RU"/>
        </w:rPr>
        <w:t>2. Используемые в политике понятия и определения</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b/>
          <w:bCs/>
          <w:iCs/>
          <w:sz w:val="28"/>
          <w:szCs w:val="28"/>
          <w:lang w:eastAsia="ru-RU"/>
        </w:rPr>
        <w:t>Коррупция</w:t>
      </w:r>
      <w:r w:rsidRPr="00CF32E6">
        <w:rPr>
          <w:rFonts w:ascii="Times New Roman" w:eastAsia="Times New Roman" w:hAnsi="Times New Roman" w:cs="Times New Roman"/>
          <w:sz w:val="28"/>
          <w:szCs w:val="28"/>
          <w:lang w:eastAsia="ru-RU"/>
        </w:rPr>
        <w:t>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b/>
          <w:bCs/>
          <w:iCs/>
          <w:sz w:val="28"/>
          <w:szCs w:val="28"/>
          <w:lang w:eastAsia="ru-RU"/>
        </w:rPr>
        <w:t>Противодействие коррупции</w:t>
      </w:r>
      <w:r w:rsidRPr="00CF32E6">
        <w:rPr>
          <w:rFonts w:ascii="Times New Roman" w:eastAsia="Times New Roman" w:hAnsi="Times New Roman" w:cs="Times New Roman"/>
          <w:sz w:val="28"/>
          <w:szCs w:val="28"/>
          <w:lang w:eastAsia="ru-RU"/>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а) по предупреждению коррупции, в том числе по выявлению и последующему устранению причин коррупции (профилактика коррупции);</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lastRenderedPageBreak/>
        <w:t>б) по выявлению, предупреждению, пресечению, раскрытию и расследованию коррупционных правонарушений (борьба с коррупцией);</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в) по минимизации и (или) ликвидации последствий коррупционных правонарушений.</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b/>
          <w:bCs/>
          <w:iCs/>
          <w:sz w:val="28"/>
          <w:szCs w:val="28"/>
          <w:lang w:eastAsia="ru-RU"/>
        </w:rPr>
        <w:t>Организация</w:t>
      </w:r>
      <w:r w:rsidRPr="00CF32E6">
        <w:rPr>
          <w:rFonts w:ascii="Times New Roman" w:eastAsia="Times New Roman" w:hAnsi="Times New Roman" w:cs="Times New Roman"/>
          <w:sz w:val="28"/>
          <w:szCs w:val="28"/>
          <w:lang w:eastAsia="ru-RU"/>
        </w:rPr>
        <w:t> – юридическое лицо независимо от формы собственности, организационно-правовой формы и отраслевой принадлежности.</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b/>
          <w:bCs/>
          <w:iCs/>
          <w:sz w:val="28"/>
          <w:szCs w:val="28"/>
          <w:lang w:eastAsia="ru-RU"/>
        </w:rPr>
        <w:t>Контрагент</w:t>
      </w:r>
      <w:r w:rsidRPr="00CF32E6">
        <w:rPr>
          <w:rFonts w:ascii="Times New Roman" w:eastAsia="Times New Roman" w:hAnsi="Times New Roman" w:cs="Times New Roman"/>
          <w:sz w:val="28"/>
          <w:szCs w:val="28"/>
          <w:lang w:eastAsia="ru-RU"/>
        </w:rPr>
        <w:t>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b/>
          <w:bCs/>
          <w:iCs/>
          <w:sz w:val="28"/>
          <w:szCs w:val="28"/>
          <w:lang w:eastAsia="ru-RU"/>
        </w:rPr>
        <w:t>Взятка</w:t>
      </w:r>
      <w:r w:rsidRPr="00CF32E6">
        <w:rPr>
          <w:rFonts w:ascii="Times New Roman" w:eastAsia="Times New Roman" w:hAnsi="Times New Roman" w:cs="Times New Roman"/>
          <w:sz w:val="28"/>
          <w:szCs w:val="28"/>
          <w:lang w:eastAsia="ru-RU"/>
        </w:rPr>
        <w:t>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b/>
          <w:bCs/>
          <w:iCs/>
          <w:sz w:val="28"/>
          <w:szCs w:val="28"/>
          <w:lang w:eastAsia="ru-RU"/>
        </w:rPr>
        <w:t>Коммерческий подкуп</w:t>
      </w:r>
      <w:r w:rsidRPr="00CF32E6">
        <w:rPr>
          <w:rFonts w:ascii="Times New Roman" w:eastAsia="Times New Roman" w:hAnsi="Times New Roman" w:cs="Times New Roman"/>
          <w:sz w:val="28"/>
          <w:szCs w:val="28"/>
          <w:lang w:eastAsia="ru-RU"/>
        </w:rPr>
        <w:t>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b/>
          <w:bCs/>
          <w:iCs/>
          <w:sz w:val="28"/>
          <w:szCs w:val="28"/>
          <w:lang w:eastAsia="ru-RU"/>
        </w:rPr>
        <w:t>Конфликт интересов</w:t>
      </w:r>
      <w:r w:rsidRPr="00CF32E6">
        <w:rPr>
          <w:rFonts w:ascii="Times New Roman" w:eastAsia="Times New Roman" w:hAnsi="Times New Roman" w:cs="Times New Roman"/>
          <w:sz w:val="28"/>
          <w:szCs w:val="28"/>
          <w:lang w:eastAsia="ru-RU"/>
        </w:rPr>
        <w:t>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b/>
          <w:bCs/>
          <w:iCs/>
          <w:sz w:val="28"/>
          <w:szCs w:val="28"/>
          <w:lang w:eastAsia="ru-RU"/>
        </w:rPr>
        <w:t>Личная заинтересованность работника (представителя организации)</w:t>
      </w:r>
      <w:r w:rsidRPr="00CF32E6">
        <w:rPr>
          <w:rFonts w:ascii="Times New Roman" w:eastAsia="Times New Roman" w:hAnsi="Times New Roman" w:cs="Times New Roman"/>
          <w:sz w:val="28"/>
          <w:szCs w:val="28"/>
          <w:lang w:eastAsia="ru-RU"/>
        </w:rPr>
        <w:t xml:space="preserve">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w:t>
      </w:r>
      <w:r w:rsidRPr="00CF32E6">
        <w:rPr>
          <w:rFonts w:ascii="Times New Roman" w:eastAsia="Times New Roman" w:hAnsi="Times New Roman" w:cs="Times New Roman"/>
          <w:sz w:val="28"/>
          <w:szCs w:val="28"/>
          <w:lang w:eastAsia="ru-RU"/>
        </w:rPr>
        <w:lastRenderedPageBreak/>
        <w:t>денег, ценностей, иного имущества или услуг имущественного характера, иных имущественных прав для себя или для третьих лиц.</w:t>
      </w:r>
    </w:p>
    <w:p w:rsidR="00CF32E6" w:rsidRPr="00CF32E6" w:rsidRDefault="00CF32E6" w:rsidP="00CF32E6">
      <w:pPr>
        <w:shd w:val="clear" w:color="auto" w:fill="FFFFFF"/>
        <w:spacing w:after="0" w:line="373" w:lineRule="atLeast"/>
        <w:outlineLvl w:val="1"/>
        <w:rPr>
          <w:rFonts w:ascii="Times New Roman" w:eastAsia="Times New Roman" w:hAnsi="Times New Roman" w:cs="Times New Roman"/>
          <w:b/>
          <w:sz w:val="28"/>
          <w:szCs w:val="28"/>
          <w:lang w:eastAsia="ru-RU"/>
        </w:rPr>
      </w:pPr>
      <w:r w:rsidRPr="00CF32E6">
        <w:rPr>
          <w:rFonts w:ascii="Times New Roman" w:eastAsia="Times New Roman" w:hAnsi="Times New Roman" w:cs="Times New Roman"/>
          <w:b/>
          <w:sz w:val="28"/>
          <w:szCs w:val="28"/>
          <w:lang w:eastAsia="ru-RU"/>
        </w:rPr>
        <w:t xml:space="preserve">3. Основные принципы антикоррупционной деятельности </w:t>
      </w:r>
      <w:r w:rsidRPr="00B219C3">
        <w:rPr>
          <w:rFonts w:ascii="Times New Roman" w:eastAsia="Times New Roman" w:hAnsi="Times New Roman" w:cs="Times New Roman"/>
          <w:b/>
          <w:sz w:val="28"/>
          <w:szCs w:val="28"/>
          <w:lang w:eastAsia="ru-RU"/>
        </w:rPr>
        <w:t>МБ</w:t>
      </w:r>
      <w:r w:rsidRPr="00CF32E6">
        <w:rPr>
          <w:rFonts w:ascii="Times New Roman" w:eastAsia="Times New Roman" w:hAnsi="Times New Roman" w:cs="Times New Roman"/>
          <w:b/>
          <w:sz w:val="28"/>
          <w:szCs w:val="28"/>
          <w:lang w:eastAsia="ru-RU"/>
        </w:rPr>
        <w:t>ДОУ</w:t>
      </w:r>
    </w:p>
    <w:p w:rsidR="00CF32E6" w:rsidRPr="00CF32E6" w:rsidRDefault="00CF32E6" w:rsidP="00CF32E6">
      <w:pPr>
        <w:shd w:val="clear" w:color="auto" w:fill="FFFFFF"/>
        <w:spacing w:after="0" w:line="373" w:lineRule="atLeast"/>
        <w:ind w:left="284" w:hanging="284"/>
        <w:jc w:val="both"/>
        <w:outlineLvl w:val="0"/>
        <w:rPr>
          <w:rFonts w:ascii="Times New Roman" w:eastAsia="Times New Roman" w:hAnsi="Times New Roman" w:cs="Times New Roman"/>
          <w:kern w:val="36"/>
          <w:sz w:val="28"/>
          <w:szCs w:val="28"/>
          <w:lang w:eastAsia="ru-RU"/>
        </w:rPr>
      </w:pPr>
      <w:r w:rsidRPr="00CF32E6">
        <w:rPr>
          <w:rFonts w:ascii="Times New Roman" w:eastAsia="Times New Roman" w:hAnsi="Times New Roman" w:cs="Times New Roman"/>
          <w:kern w:val="36"/>
          <w:sz w:val="28"/>
          <w:szCs w:val="28"/>
          <w:lang w:eastAsia="ru-RU"/>
        </w:rPr>
        <w:t xml:space="preserve">Система мер противодействия коррупции в </w:t>
      </w:r>
      <w:r>
        <w:rPr>
          <w:rFonts w:ascii="Times New Roman" w:eastAsia="Times New Roman" w:hAnsi="Times New Roman" w:cs="Times New Roman"/>
          <w:kern w:val="36"/>
          <w:sz w:val="28"/>
          <w:szCs w:val="28"/>
          <w:lang w:eastAsia="ru-RU"/>
        </w:rPr>
        <w:t>МБ</w:t>
      </w:r>
      <w:r w:rsidRPr="00CF32E6">
        <w:rPr>
          <w:rFonts w:ascii="Times New Roman" w:eastAsia="Times New Roman" w:hAnsi="Times New Roman" w:cs="Times New Roman"/>
          <w:kern w:val="36"/>
          <w:sz w:val="28"/>
          <w:szCs w:val="28"/>
          <w:lang w:eastAsia="ru-RU"/>
        </w:rPr>
        <w:t>ДОУ основываться на следующихключевых принципах:</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b/>
          <w:bCs/>
          <w:iCs/>
          <w:sz w:val="28"/>
          <w:szCs w:val="28"/>
          <w:lang w:eastAsia="ru-RU"/>
        </w:rPr>
        <w:t>1.</w:t>
      </w:r>
      <w:r w:rsidRPr="00CF32E6">
        <w:rPr>
          <w:rFonts w:ascii="Times New Roman" w:eastAsia="Times New Roman" w:hAnsi="Times New Roman" w:cs="Times New Roman"/>
          <w:sz w:val="28"/>
          <w:szCs w:val="28"/>
          <w:lang w:eastAsia="ru-RU"/>
        </w:rPr>
        <w:t> </w:t>
      </w:r>
      <w:r w:rsidRPr="00CF32E6">
        <w:rPr>
          <w:rFonts w:ascii="Times New Roman" w:eastAsia="Times New Roman" w:hAnsi="Times New Roman" w:cs="Times New Roman"/>
          <w:b/>
          <w:bCs/>
          <w:iCs/>
          <w:sz w:val="28"/>
          <w:szCs w:val="28"/>
          <w:lang w:eastAsia="ru-RU"/>
        </w:rPr>
        <w:t>Принцип соответствия политики организации действующему законодательству и общепринятым нормам.</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b/>
          <w:bCs/>
          <w:iCs/>
          <w:sz w:val="28"/>
          <w:szCs w:val="28"/>
          <w:lang w:eastAsia="ru-RU"/>
        </w:rPr>
        <w:t>2.</w:t>
      </w:r>
      <w:r w:rsidRPr="00CF32E6">
        <w:rPr>
          <w:rFonts w:ascii="Times New Roman" w:eastAsia="Times New Roman" w:hAnsi="Times New Roman" w:cs="Times New Roman"/>
          <w:sz w:val="28"/>
          <w:szCs w:val="28"/>
          <w:lang w:eastAsia="ru-RU"/>
        </w:rPr>
        <w:t> </w:t>
      </w:r>
      <w:r w:rsidRPr="00CF32E6">
        <w:rPr>
          <w:rFonts w:ascii="Times New Roman" w:eastAsia="Times New Roman" w:hAnsi="Times New Roman" w:cs="Times New Roman"/>
          <w:b/>
          <w:bCs/>
          <w:iCs/>
          <w:sz w:val="28"/>
          <w:szCs w:val="28"/>
          <w:lang w:eastAsia="ru-RU"/>
        </w:rPr>
        <w:t>Принцип личного примера руководства.</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b/>
          <w:bCs/>
          <w:iCs/>
          <w:sz w:val="28"/>
          <w:szCs w:val="28"/>
          <w:lang w:eastAsia="ru-RU"/>
        </w:rPr>
        <w:t>3.</w:t>
      </w:r>
      <w:r w:rsidRPr="00CF32E6">
        <w:rPr>
          <w:rFonts w:ascii="Times New Roman" w:eastAsia="Times New Roman" w:hAnsi="Times New Roman" w:cs="Times New Roman"/>
          <w:sz w:val="28"/>
          <w:szCs w:val="28"/>
          <w:lang w:eastAsia="ru-RU"/>
        </w:rPr>
        <w:t> </w:t>
      </w:r>
      <w:r w:rsidRPr="00CF32E6">
        <w:rPr>
          <w:rFonts w:ascii="Times New Roman" w:eastAsia="Times New Roman" w:hAnsi="Times New Roman" w:cs="Times New Roman"/>
          <w:b/>
          <w:bCs/>
          <w:iCs/>
          <w:sz w:val="28"/>
          <w:szCs w:val="28"/>
          <w:lang w:eastAsia="ru-RU"/>
        </w:rPr>
        <w:t>Принцип вовлеченности работников.</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b/>
          <w:bCs/>
          <w:iCs/>
          <w:sz w:val="28"/>
          <w:szCs w:val="28"/>
          <w:lang w:eastAsia="ru-RU"/>
        </w:rPr>
        <w:t>4.</w:t>
      </w:r>
      <w:r w:rsidRPr="00CF32E6">
        <w:rPr>
          <w:rFonts w:ascii="Times New Roman" w:eastAsia="Times New Roman" w:hAnsi="Times New Roman" w:cs="Times New Roman"/>
          <w:sz w:val="28"/>
          <w:szCs w:val="28"/>
          <w:lang w:eastAsia="ru-RU"/>
        </w:rPr>
        <w:t> </w:t>
      </w:r>
      <w:r w:rsidRPr="00CF32E6">
        <w:rPr>
          <w:rFonts w:ascii="Times New Roman" w:eastAsia="Times New Roman" w:hAnsi="Times New Roman" w:cs="Times New Roman"/>
          <w:b/>
          <w:bCs/>
          <w:iCs/>
          <w:sz w:val="28"/>
          <w:szCs w:val="28"/>
          <w:lang w:eastAsia="ru-RU"/>
        </w:rPr>
        <w:t>Принцип соразмерности антикоррупционных процедур риску коррупции.</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b/>
          <w:bCs/>
          <w:iCs/>
          <w:sz w:val="28"/>
          <w:szCs w:val="28"/>
          <w:lang w:eastAsia="ru-RU"/>
        </w:rPr>
        <w:t>5.</w:t>
      </w:r>
      <w:r w:rsidRPr="00CF32E6">
        <w:rPr>
          <w:rFonts w:ascii="Times New Roman" w:eastAsia="Times New Roman" w:hAnsi="Times New Roman" w:cs="Times New Roman"/>
          <w:sz w:val="28"/>
          <w:szCs w:val="28"/>
          <w:lang w:eastAsia="ru-RU"/>
        </w:rPr>
        <w:t> </w:t>
      </w:r>
      <w:r w:rsidRPr="00CF32E6">
        <w:rPr>
          <w:rFonts w:ascii="Times New Roman" w:eastAsia="Times New Roman" w:hAnsi="Times New Roman" w:cs="Times New Roman"/>
          <w:b/>
          <w:bCs/>
          <w:iCs/>
          <w:sz w:val="28"/>
          <w:szCs w:val="28"/>
          <w:lang w:eastAsia="ru-RU"/>
        </w:rPr>
        <w:t>Принцип эффективности антикоррупционных процедур.</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b/>
          <w:bCs/>
          <w:iCs/>
          <w:sz w:val="28"/>
          <w:szCs w:val="28"/>
          <w:lang w:eastAsia="ru-RU"/>
        </w:rPr>
        <w:t>6.</w:t>
      </w:r>
      <w:r w:rsidRPr="00CF32E6">
        <w:rPr>
          <w:rFonts w:ascii="Times New Roman" w:eastAsia="Times New Roman" w:hAnsi="Times New Roman" w:cs="Times New Roman"/>
          <w:sz w:val="28"/>
          <w:szCs w:val="28"/>
          <w:lang w:eastAsia="ru-RU"/>
        </w:rPr>
        <w:t> </w:t>
      </w:r>
      <w:r w:rsidRPr="00CF32E6">
        <w:rPr>
          <w:rFonts w:ascii="Times New Roman" w:eastAsia="Times New Roman" w:hAnsi="Times New Roman" w:cs="Times New Roman"/>
          <w:b/>
          <w:bCs/>
          <w:iCs/>
          <w:sz w:val="28"/>
          <w:szCs w:val="28"/>
          <w:lang w:eastAsia="ru-RU"/>
        </w:rPr>
        <w:t>Принцип ответственности и неотвратимости наказания.</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b/>
          <w:sz w:val="28"/>
          <w:szCs w:val="28"/>
          <w:lang w:eastAsia="ru-RU"/>
        </w:rPr>
        <w:t>7.</w:t>
      </w:r>
      <w:r w:rsidRPr="00CF32E6">
        <w:rPr>
          <w:rFonts w:ascii="Times New Roman" w:eastAsia="Times New Roman" w:hAnsi="Times New Roman" w:cs="Times New Roman"/>
          <w:sz w:val="28"/>
          <w:szCs w:val="28"/>
          <w:lang w:eastAsia="ru-RU"/>
        </w:rPr>
        <w:t> </w:t>
      </w:r>
      <w:r w:rsidRPr="00CF32E6">
        <w:rPr>
          <w:rFonts w:ascii="Times New Roman" w:eastAsia="Times New Roman" w:hAnsi="Times New Roman" w:cs="Times New Roman"/>
          <w:b/>
          <w:bCs/>
          <w:iCs/>
          <w:sz w:val="28"/>
          <w:szCs w:val="28"/>
          <w:lang w:eastAsia="ru-RU"/>
        </w:rPr>
        <w:t>Принцип открытости</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Информирование контрагентов, партнеров и общественности о принятых в организации антикоррупционных стандартах ведения деятельности.</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b/>
          <w:bCs/>
          <w:iCs/>
          <w:sz w:val="28"/>
          <w:szCs w:val="28"/>
          <w:lang w:eastAsia="ru-RU"/>
        </w:rPr>
        <w:lastRenderedPageBreak/>
        <w:t>8.</w:t>
      </w:r>
      <w:r w:rsidRPr="00CF32E6">
        <w:rPr>
          <w:rFonts w:ascii="Times New Roman" w:eastAsia="Times New Roman" w:hAnsi="Times New Roman" w:cs="Times New Roman"/>
          <w:sz w:val="28"/>
          <w:szCs w:val="28"/>
          <w:lang w:eastAsia="ru-RU"/>
        </w:rPr>
        <w:t> </w:t>
      </w:r>
      <w:r w:rsidRPr="00CF32E6">
        <w:rPr>
          <w:rFonts w:ascii="Times New Roman" w:eastAsia="Times New Roman" w:hAnsi="Times New Roman" w:cs="Times New Roman"/>
          <w:b/>
          <w:bCs/>
          <w:iCs/>
          <w:sz w:val="28"/>
          <w:szCs w:val="28"/>
          <w:lang w:eastAsia="ru-RU"/>
        </w:rPr>
        <w:t>Принцип постоянного контроля и регулярного мониторинга.</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CF32E6" w:rsidRPr="00CF32E6" w:rsidRDefault="00CF32E6" w:rsidP="00CF32E6">
      <w:pPr>
        <w:shd w:val="clear" w:color="auto" w:fill="FFFFFF"/>
        <w:spacing w:after="0" w:line="373" w:lineRule="atLeast"/>
        <w:outlineLvl w:val="1"/>
        <w:rPr>
          <w:rFonts w:ascii="Times New Roman" w:eastAsia="Times New Roman" w:hAnsi="Times New Roman" w:cs="Times New Roman"/>
          <w:b/>
          <w:sz w:val="28"/>
          <w:szCs w:val="28"/>
          <w:lang w:eastAsia="ru-RU"/>
        </w:rPr>
      </w:pPr>
      <w:r w:rsidRPr="00CF32E6">
        <w:rPr>
          <w:rFonts w:ascii="Times New Roman" w:eastAsia="Times New Roman" w:hAnsi="Times New Roman" w:cs="Times New Roman"/>
          <w:b/>
          <w:sz w:val="28"/>
          <w:szCs w:val="28"/>
          <w:lang w:eastAsia="ru-RU"/>
        </w:rPr>
        <w:t>4. Область применения политики и круг лиц, попадающих под ее действие</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Основным кругом лиц, попадающих под действие политики, являются работники ДОУ,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МБДОУ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ДОУ с контрагентами.</w:t>
      </w:r>
    </w:p>
    <w:p w:rsidR="00CF32E6" w:rsidRPr="00CF32E6" w:rsidRDefault="00CF32E6" w:rsidP="00CF32E6">
      <w:pPr>
        <w:shd w:val="clear" w:color="auto" w:fill="FFFFFF"/>
        <w:spacing w:after="0" w:line="373" w:lineRule="atLeast"/>
        <w:outlineLvl w:val="1"/>
        <w:rPr>
          <w:rFonts w:ascii="Times New Roman" w:eastAsia="Times New Roman" w:hAnsi="Times New Roman" w:cs="Times New Roman"/>
          <w:b/>
          <w:sz w:val="28"/>
          <w:szCs w:val="28"/>
          <w:lang w:eastAsia="ru-RU"/>
        </w:rPr>
      </w:pPr>
      <w:r w:rsidRPr="00CF32E6">
        <w:rPr>
          <w:rFonts w:ascii="Times New Roman" w:eastAsia="Times New Roman" w:hAnsi="Times New Roman" w:cs="Times New Roman"/>
          <w:b/>
          <w:sz w:val="28"/>
          <w:szCs w:val="28"/>
          <w:lang w:eastAsia="ru-RU"/>
        </w:rPr>
        <w:t xml:space="preserve">5. Определение должностных лиц </w:t>
      </w:r>
      <w:r w:rsidRPr="00B219C3">
        <w:rPr>
          <w:rFonts w:ascii="Times New Roman" w:eastAsia="Times New Roman" w:hAnsi="Times New Roman" w:cs="Times New Roman"/>
          <w:b/>
          <w:sz w:val="28"/>
          <w:szCs w:val="28"/>
          <w:lang w:eastAsia="ru-RU"/>
        </w:rPr>
        <w:t xml:space="preserve"> МБ</w:t>
      </w:r>
      <w:r w:rsidRPr="00CF32E6">
        <w:rPr>
          <w:rFonts w:ascii="Times New Roman" w:eastAsia="Times New Roman" w:hAnsi="Times New Roman" w:cs="Times New Roman"/>
          <w:b/>
          <w:sz w:val="28"/>
          <w:szCs w:val="28"/>
          <w:lang w:eastAsia="ru-RU"/>
        </w:rPr>
        <w:t>ДОУ, ответственных за реализацию антикоррупционной политики</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В МБДОУ определены должностные лица, ответственных за </w:t>
      </w:r>
      <w:hyperlink r:id="rId5" w:anchor="sub_1022" w:history="1">
        <w:r w:rsidRPr="00CF32E6">
          <w:rPr>
            <w:rFonts w:ascii="Times New Roman" w:eastAsia="Times New Roman" w:hAnsi="Times New Roman" w:cs="Times New Roman"/>
            <w:sz w:val="28"/>
            <w:szCs w:val="28"/>
            <w:lang w:eastAsia="ru-RU"/>
          </w:rPr>
          <w:t>противодействие коррупции</w:t>
        </w:r>
      </w:hyperlink>
      <w:r w:rsidRPr="00CF32E6">
        <w:rPr>
          <w:rFonts w:ascii="Times New Roman" w:eastAsia="Times New Roman" w:hAnsi="Times New Roman" w:cs="Times New Roman"/>
          <w:b/>
          <w:bCs/>
          <w:sz w:val="28"/>
          <w:szCs w:val="28"/>
          <w:lang w:eastAsia="ru-RU"/>
        </w:rPr>
        <w:t>,</w:t>
      </w:r>
      <w:r w:rsidRPr="00CF32E6">
        <w:rPr>
          <w:rFonts w:ascii="Times New Roman" w:eastAsia="Times New Roman" w:hAnsi="Times New Roman" w:cs="Times New Roman"/>
          <w:sz w:val="28"/>
          <w:szCs w:val="28"/>
          <w:lang w:eastAsia="ru-RU"/>
        </w:rPr>
        <w:t>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Задачи, функции и полномочия должностных лиц, ответственных за противодействие коррупции четко определены:</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в антикоррупционной политике МБДОУ и иных нормативных документах, устанавливающих антикоррупционные процедуры;</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в Положении о комиссии по противодействию коррупции.</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Обеспечена непосредственная подчиненность таких должностных лиц заведующему МБДОУ, а также наделение их полномочиями, достаточными для проведения антикоррупционных мероприятий в отношении лиц, занимающих руководящие должности в  МБДОУ.</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В число обязанностей должностных лиц, ответственных за </w:t>
      </w:r>
      <w:hyperlink r:id="rId6" w:anchor="sub_1022" w:history="1">
        <w:r w:rsidRPr="00CF32E6">
          <w:rPr>
            <w:rFonts w:ascii="Times New Roman" w:eastAsia="Times New Roman" w:hAnsi="Times New Roman" w:cs="Times New Roman"/>
            <w:sz w:val="28"/>
            <w:szCs w:val="28"/>
            <w:lang w:eastAsia="ru-RU"/>
          </w:rPr>
          <w:t>противодействие коррупции</w:t>
        </w:r>
      </w:hyperlink>
      <w:r w:rsidRPr="00CF32E6">
        <w:rPr>
          <w:rFonts w:ascii="Times New Roman" w:eastAsia="Times New Roman" w:hAnsi="Times New Roman" w:cs="Times New Roman"/>
          <w:sz w:val="28"/>
          <w:szCs w:val="28"/>
          <w:lang w:eastAsia="ru-RU"/>
        </w:rPr>
        <w:t>, входит:</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разработка и представление на утверждение заведующему МБДОУ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xml:space="preserve">· проведение контрольных мероприятий, направленных на выявление коррупционных правонарушений работниками </w:t>
      </w:r>
      <w:r>
        <w:rPr>
          <w:rFonts w:ascii="Times New Roman" w:eastAsia="Times New Roman" w:hAnsi="Times New Roman" w:cs="Times New Roman"/>
          <w:sz w:val="28"/>
          <w:szCs w:val="28"/>
          <w:lang w:eastAsia="ru-RU"/>
        </w:rPr>
        <w:t>МБ</w:t>
      </w:r>
      <w:r w:rsidRPr="00CF32E6">
        <w:rPr>
          <w:rFonts w:ascii="Times New Roman" w:eastAsia="Times New Roman" w:hAnsi="Times New Roman" w:cs="Times New Roman"/>
          <w:sz w:val="28"/>
          <w:szCs w:val="28"/>
          <w:lang w:eastAsia="ru-RU"/>
        </w:rPr>
        <w:t>ДОУ;</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организация проведения оценки коррупционных рисков;</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lastRenderedPageBreak/>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проведение оценки результатов антикоррупционной работы и подготовка соответствующих отчетных материалов руководству организации.</w:t>
      </w:r>
    </w:p>
    <w:p w:rsidR="00CF32E6" w:rsidRPr="00CF32E6" w:rsidRDefault="00CF32E6" w:rsidP="00CF32E6">
      <w:pPr>
        <w:shd w:val="clear" w:color="auto" w:fill="FFFFFF"/>
        <w:spacing w:after="0" w:line="373" w:lineRule="atLeast"/>
        <w:outlineLvl w:val="1"/>
        <w:rPr>
          <w:rFonts w:ascii="Times New Roman" w:eastAsia="Times New Roman" w:hAnsi="Times New Roman" w:cs="Times New Roman"/>
          <w:b/>
          <w:sz w:val="28"/>
          <w:szCs w:val="28"/>
          <w:lang w:eastAsia="ru-RU"/>
        </w:rPr>
      </w:pPr>
      <w:r w:rsidRPr="00CF32E6">
        <w:rPr>
          <w:rFonts w:ascii="Times New Roman" w:eastAsia="Times New Roman" w:hAnsi="Times New Roman" w:cs="Times New Roman"/>
          <w:b/>
          <w:sz w:val="28"/>
          <w:szCs w:val="28"/>
          <w:lang w:eastAsia="ru-RU"/>
        </w:rPr>
        <w:t>6. Определение и закрепление обязанностей работников и организации, связанных с предупреждением и противодействием коррупции</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xml:space="preserve">Обязанности работников </w:t>
      </w:r>
      <w:r>
        <w:rPr>
          <w:rFonts w:ascii="Times New Roman" w:eastAsia="Times New Roman" w:hAnsi="Times New Roman" w:cs="Times New Roman"/>
          <w:sz w:val="28"/>
          <w:szCs w:val="28"/>
          <w:lang w:eastAsia="ru-RU"/>
        </w:rPr>
        <w:t>МБ</w:t>
      </w:r>
      <w:r w:rsidRPr="00CF32E6">
        <w:rPr>
          <w:rFonts w:ascii="Times New Roman" w:eastAsia="Times New Roman" w:hAnsi="Times New Roman" w:cs="Times New Roman"/>
          <w:sz w:val="28"/>
          <w:szCs w:val="28"/>
          <w:lang w:eastAsia="ru-RU"/>
        </w:rPr>
        <w:t>ДОУ в связи с предупреждением и противодействием коррупции могут быть общими для всех сотрудников ДОУ или специальными, то есть устанавливаться для отдельных категорий работников.</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Общими обязанностями работников в связи с предупреждением и противодействием коррупции являются следующие:</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xml:space="preserve">· воздерживаться от совершения и (или) участия в совершении коррупционных правонарушений в интересах или от имени </w:t>
      </w:r>
      <w:r>
        <w:rPr>
          <w:rFonts w:ascii="Times New Roman" w:eastAsia="Times New Roman" w:hAnsi="Times New Roman" w:cs="Times New Roman"/>
          <w:sz w:val="28"/>
          <w:szCs w:val="28"/>
          <w:lang w:eastAsia="ru-RU"/>
        </w:rPr>
        <w:t>МБ</w:t>
      </w:r>
      <w:r w:rsidRPr="00CF32E6">
        <w:rPr>
          <w:rFonts w:ascii="Times New Roman" w:eastAsia="Times New Roman" w:hAnsi="Times New Roman" w:cs="Times New Roman"/>
          <w:sz w:val="28"/>
          <w:szCs w:val="28"/>
          <w:lang w:eastAsia="ru-RU"/>
        </w:rPr>
        <w:t>ДОУ;</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Pr>
          <w:rFonts w:ascii="Times New Roman" w:eastAsia="Times New Roman" w:hAnsi="Times New Roman" w:cs="Times New Roman"/>
          <w:sz w:val="28"/>
          <w:szCs w:val="28"/>
          <w:lang w:eastAsia="ru-RU"/>
        </w:rPr>
        <w:t>МБ</w:t>
      </w:r>
      <w:r w:rsidRPr="00CF32E6">
        <w:rPr>
          <w:rFonts w:ascii="Times New Roman" w:eastAsia="Times New Roman" w:hAnsi="Times New Roman" w:cs="Times New Roman"/>
          <w:sz w:val="28"/>
          <w:szCs w:val="28"/>
          <w:lang w:eastAsia="ru-RU"/>
        </w:rPr>
        <w:t>ДОУ;</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xml:space="preserve">· незамедлительно информировать заведующего </w:t>
      </w:r>
      <w:r>
        <w:rPr>
          <w:rFonts w:ascii="Times New Roman" w:eastAsia="Times New Roman" w:hAnsi="Times New Roman" w:cs="Times New Roman"/>
          <w:sz w:val="28"/>
          <w:szCs w:val="28"/>
          <w:lang w:eastAsia="ru-RU"/>
        </w:rPr>
        <w:t>МБ</w:t>
      </w:r>
      <w:r w:rsidRPr="00CF32E6">
        <w:rPr>
          <w:rFonts w:ascii="Times New Roman" w:eastAsia="Times New Roman" w:hAnsi="Times New Roman" w:cs="Times New Roman"/>
          <w:sz w:val="28"/>
          <w:szCs w:val="28"/>
          <w:lang w:eastAsia="ru-RU"/>
        </w:rPr>
        <w:t>ДОУ (лицо, ответственное за реализацию антикоррупционной политики) о случаях склонения работника к совершению коррупционных правонарушений;</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xml:space="preserve">· незамедлительно информировать заведующего </w:t>
      </w:r>
      <w:r w:rsidR="00B219C3">
        <w:rPr>
          <w:rFonts w:ascii="Times New Roman" w:eastAsia="Times New Roman" w:hAnsi="Times New Roman" w:cs="Times New Roman"/>
          <w:sz w:val="28"/>
          <w:szCs w:val="28"/>
          <w:lang w:eastAsia="ru-RU"/>
        </w:rPr>
        <w:t>МБ</w:t>
      </w:r>
      <w:r w:rsidRPr="00CF32E6">
        <w:rPr>
          <w:rFonts w:ascii="Times New Roman" w:eastAsia="Times New Roman" w:hAnsi="Times New Roman" w:cs="Times New Roman"/>
          <w:sz w:val="28"/>
          <w:szCs w:val="28"/>
          <w:lang w:eastAsia="ru-RU"/>
        </w:rPr>
        <w:t>ДОУ (лицо, ответственное за реализацию антикоррупционной политики) о ставшей известной информации о случаях совершения коррупционных правонарушений другими работниками, контрагентами организации или иными лицами;</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lastRenderedPageBreak/>
        <w:t xml:space="preserve">· сообщить заведующему </w:t>
      </w:r>
      <w:r w:rsidR="00B219C3">
        <w:rPr>
          <w:rFonts w:ascii="Times New Roman" w:eastAsia="Times New Roman" w:hAnsi="Times New Roman" w:cs="Times New Roman"/>
          <w:sz w:val="28"/>
          <w:szCs w:val="28"/>
          <w:lang w:eastAsia="ru-RU"/>
        </w:rPr>
        <w:t>МБ</w:t>
      </w:r>
      <w:r w:rsidRPr="00CF32E6">
        <w:rPr>
          <w:rFonts w:ascii="Times New Roman" w:eastAsia="Times New Roman" w:hAnsi="Times New Roman" w:cs="Times New Roman"/>
          <w:sz w:val="28"/>
          <w:szCs w:val="28"/>
          <w:lang w:eastAsia="ru-RU"/>
        </w:rPr>
        <w:t>ДОУ (лицу, ответственному за прием сведений о возникающих (имеющихся) конфликтов интересов) о возможности возникновения либо возникшем у работника конфликте интересов.</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закреплен в локальном нормативном акте ДОУ. В данном документе предусмотрены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Исходя из положений статьи 57 ТК РФ по соглашению сторон в трудовой договор, заключаемый с работником при приёме его на работу в ДОУ, могут включаться права и обязанности работника и работодателя, установленные данным локальным нормативным актом - «Антикоррупционная политика».</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Общие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rsidR="00CF32E6" w:rsidRPr="00B219C3" w:rsidRDefault="00CF32E6" w:rsidP="00CF32E6">
      <w:pPr>
        <w:shd w:val="clear" w:color="auto" w:fill="FFFFFF"/>
        <w:spacing w:after="0" w:line="373" w:lineRule="atLeast"/>
        <w:outlineLvl w:val="1"/>
        <w:rPr>
          <w:rFonts w:ascii="Times New Roman" w:eastAsia="Times New Roman" w:hAnsi="Times New Roman" w:cs="Times New Roman"/>
          <w:b/>
          <w:sz w:val="28"/>
          <w:szCs w:val="28"/>
          <w:lang w:eastAsia="ru-RU"/>
        </w:rPr>
      </w:pPr>
      <w:r w:rsidRPr="00CF32E6">
        <w:rPr>
          <w:rFonts w:ascii="Times New Roman" w:eastAsia="Times New Roman" w:hAnsi="Times New Roman" w:cs="Times New Roman"/>
          <w:b/>
          <w:sz w:val="28"/>
          <w:szCs w:val="28"/>
          <w:lang w:eastAsia="ru-RU"/>
        </w:rPr>
        <w:t xml:space="preserve">7. Установление перечня реализуемых </w:t>
      </w:r>
      <w:r w:rsidR="00B219C3" w:rsidRPr="00B219C3">
        <w:rPr>
          <w:rFonts w:ascii="Times New Roman" w:eastAsia="Times New Roman" w:hAnsi="Times New Roman" w:cs="Times New Roman"/>
          <w:b/>
          <w:sz w:val="28"/>
          <w:szCs w:val="28"/>
          <w:lang w:eastAsia="ru-RU"/>
        </w:rPr>
        <w:t>МБ</w:t>
      </w:r>
      <w:r w:rsidRPr="00CF32E6">
        <w:rPr>
          <w:rFonts w:ascii="Times New Roman" w:eastAsia="Times New Roman" w:hAnsi="Times New Roman" w:cs="Times New Roman"/>
          <w:b/>
          <w:sz w:val="28"/>
          <w:szCs w:val="28"/>
          <w:lang w:eastAsia="ru-RU"/>
        </w:rPr>
        <w:t>ДОУ антикоррупционных мероприятий, стандартов и процедур и порядок их выполнения (применения)</w:t>
      </w:r>
    </w:p>
    <w:p w:rsidR="00B219C3" w:rsidRPr="00CF32E6" w:rsidRDefault="00B219C3" w:rsidP="00CF32E6">
      <w:pPr>
        <w:shd w:val="clear" w:color="auto" w:fill="FFFFFF"/>
        <w:spacing w:after="0" w:line="373" w:lineRule="atLeast"/>
        <w:outlineLvl w:val="1"/>
        <w:rPr>
          <w:rFonts w:ascii="Times New Roman" w:eastAsia="Times New Roman" w:hAnsi="Times New Roman" w:cs="Times New Roman"/>
          <w:b/>
          <w:sz w:val="28"/>
          <w:szCs w:val="28"/>
          <w:lang w:eastAsia="ru-RU"/>
        </w:rPr>
      </w:pPr>
    </w:p>
    <w:tbl>
      <w:tblPr>
        <w:tblW w:w="9356" w:type="dxa"/>
        <w:tblInd w:w="108" w:type="dxa"/>
        <w:shd w:val="clear" w:color="auto" w:fill="FFFFFF"/>
        <w:tblCellMar>
          <w:left w:w="0" w:type="dxa"/>
          <w:right w:w="0" w:type="dxa"/>
        </w:tblCellMar>
        <w:tblLook w:val="04A0"/>
      </w:tblPr>
      <w:tblGrid>
        <w:gridCol w:w="5306"/>
        <w:gridCol w:w="4050"/>
      </w:tblGrid>
      <w:tr w:rsidR="00CF32E6" w:rsidRPr="00CF32E6" w:rsidTr="00B219C3">
        <w:trPr>
          <w:trHeight w:val="350"/>
        </w:trPr>
        <w:tc>
          <w:tcPr>
            <w:tcW w:w="5306"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CF32E6" w:rsidRPr="00CF32E6" w:rsidRDefault="00CF32E6" w:rsidP="00CF32E6">
            <w:pPr>
              <w:spacing w:after="0" w:line="373" w:lineRule="atLeast"/>
              <w:jc w:val="center"/>
              <w:rPr>
                <w:rFonts w:ascii="Times New Roman" w:eastAsia="Times New Roman" w:hAnsi="Times New Roman" w:cs="Times New Roman"/>
                <w:sz w:val="28"/>
                <w:szCs w:val="28"/>
                <w:lang w:eastAsia="ru-RU"/>
              </w:rPr>
            </w:pPr>
            <w:r w:rsidRPr="00CF32E6">
              <w:rPr>
                <w:rFonts w:ascii="Times New Roman" w:eastAsia="Times New Roman" w:hAnsi="Times New Roman" w:cs="Times New Roman"/>
                <w:b/>
                <w:bCs/>
                <w:sz w:val="28"/>
                <w:szCs w:val="28"/>
                <w:lang w:eastAsia="ru-RU"/>
              </w:rPr>
              <w:t>Направление</w:t>
            </w:r>
          </w:p>
        </w:tc>
        <w:tc>
          <w:tcPr>
            <w:tcW w:w="40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32E6" w:rsidRPr="00CF32E6" w:rsidRDefault="00CF32E6" w:rsidP="00CF32E6">
            <w:pPr>
              <w:spacing w:after="0" w:line="373" w:lineRule="atLeast"/>
              <w:jc w:val="center"/>
              <w:rPr>
                <w:rFonts w:ascii="Times New Roman" w:eastAsia="Times New Roman" w:hAnsi="Times New Roman" w:cs="Times New Roman"/>
                <w:sz w:val="28"/>
                <w:szCs w:val="28"/>
                <w:lang w:eastAsia="ru-RU"/>
              </w:rPr>
            </w:pPr>
            <w:r w:rsidRPr="00CF32E6">
              <w:rPr>
                <w:rFonts w:ascii="Times New Roman" w:eastAsia="Times New Roman" w:hAnsi="Times New Roman" w:cs="Times New Roman"/>
                <w:b/>
                <w:bCs/>
                <w:sz w:val="28"/>
                <w:szCs w:val="28"/>
                <w:lang w:eastAsia="ru-RU"/>
              </w:rPr>
              <w:t>Мероприятие</w:t>
            </w:r>
          </w:p>
        </w:tc>
      </w:tr>
      <w:tr w:rsidR="00CF32E6" w:rsidRPr="00CF32E6" w:rsidTr="00B219C3">
        <w:trPr>
          <w:trHeight w:val="457"/>
        </w:trPr>
        <w:tc>
          <w:tcPr>
            <w:tcW w:w="530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CF32E6" w:rsidRPr="00CF32E6" w:rsidRDefault="00CF32E6" w:rsidP="00CF32E6">
            <w:pPr>
              <w:spacing w:after="0" w:line="373" w:lineRule="atLeast"/>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Нормативное обеспечение, закрепление стандартов поведения и декларация намерений</w:t>
            </w:r>
          </w:p>
        </w:tc>
        <w:tc>
          <w:tcPr>
            <w:tcW w:w="405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32E6" w:rsidRPr="00CF32E6" w:rsidRDefault="00CF32E6" w:rsidP="00CF32E6">
            <w:pPr>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Разработка и принятие кодекса этики и служебного поведения работников ДОУ</w:t>
            </w:r>
          </w:p>
        </w:tc>
      </w:tr>
      <w:tr w:rsidR="00CF32E6" w:rsidRPr="00CF32E6" w:rsidTr="00B219C3">
        <w:trPr>
          <w:trHeight w:val="457"/>
        </w:trPr>
        <w:tc>
          <w:tcPr>
            <w:tcW w:w="530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32E6" w:rsidRPr="00CF32E6" w:rsidRDefault="00CF32E6" w:rsidP="00CF32E6">
            <w:pPr>
              <w:spacing w:after="0" w:line="373" w:lineRule="atLeast"/>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lastRenderedPageBreak/>
              <w:t>Разработка и внедрение положения о конфликте интересов</w:t>
            </w:r>
          </w:p>
        </w:tc>
        <w:tc>
          <w:tcPr>
            <w:tcW w:w="4050" w:type="dxa"/>
            <w:shd w:val="clear" w:color="auto" w:fill="FFFFFF"/>
            <w:vAlign w:val="center"/>
            <w:hideMark/>
          </w:tcPr>
          <w:p w:rsidR="00CF32E6" w:rsidRPr="00CF32E6" w:rsidRDefault="00CF32E6" w:rsidP="00CF32E6">
            <w:pPr>
              <w:spacing w:after="0" w:line="240" w:lineRule="auto"/>
              <w:rPr>
                <w:rFonts w:ascii="Times New Roman" w:eastAsia="Times New Roman" w:hAnsi="Times New Roman" w:cs="Times New Roman"/>
                <w:sz w:val="28"/>
                <w:szCs w:val="28"/>
                <w:lang w:eastAsia="ru-RU"/>
              </w:rPr>
            </w:pPr>
          </w:p>
        </w:tc>
      </w:tr>
      <w:tr w:rsidR="00CF32E6" w:rsidRPr="00CF32E6" w:rsidTr="00B219C3">
        <w:trPr>
          <w:trHeight w:val="457"/>
        </w:trPr>
        <w:tc>
          <w:tcPr>
            <w:tcW w:w="530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32E6" w:rsidRPr="00CF32E6" w:rsidRDefault="00CF32E6" w:rsidP="00CF32E6">
            <w:pPr>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Введение в договоры, связанные с хозяйственной деятельностью организации, стандартной антикоррупционной оговорки</w:t>
            </w:r>
          </w:p>
        </w:tc>
        <w:tc>
          <w:tcPr>
            <w:tcW w:w="4050" w:type="dxa"/>
            <w:shd w:val="clear" w:color="auto" w:fill="FFFFFF"/>
            <w:vAlign w:val="center"/>
            <w:hideMark/>
          </w:tcPr>
          <w:p w:rsidR="00CF32E6" w:rsidRPr="00CF32E6" w:rsidRDefault="00CF32E6" w:rsidP="00CF32E6">
            <w:pPr>
              <w:spacing w:after="0" w:line="240" w:lineRule="auto"/>
              <w:rPr>
                <w:rFonts w:ascii="Times New Roman" w:eastAsia="Times New Roman" w:hAnsi="Times New Roman" w:cs="Times New Roman"/>
                <w:sz w:val="28"/>
                <w:szCs w:val="28"/>
                <w:lang w:eastAsia="ru-RU"/>
              </w:rPr>
            </w:pPr>
          </w:p>
        </w:tc>
      </w:tr>
      <w:tr w:rsidR="00CF32E6" w:rsidRPr="00CF32E6" w:rsidTr="00B219C3">
        <w:trPr>
          <w:trHeight w:val="537"/>
        </w:trPr>
        <w:tc>
          <w:tcPr>
            <w:tcW w:w="530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32E6" w:rsidRPr="00CF32E6" w:rsidRDefault="00CF32E6" w:rsidP="00CF32E6">
            <w:pPr>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Введение антикоррупционных положений в трудовые договоры работников</w:t>
            </w:r>
          </w:p>
        </w:tc>
        <w:tc>
          <w:tcPr>
            <w:tcW w:w="4050" w:type="dxa"/>
            <w:shd w:val="clear" w:color="auto" w:fill="FFFFFF"/>
            <w:vAlign w:val="center"/>
            <w:hideMark/>
          </w:tcPr>
          <w:p w:rsidR="00CF32E6" w:rsidRPr="00CF32E6" w:rsidRDefault="00CF32E6" w:rsidP="00CF32E6">
            <w:pPr>
              <w:spacing w:after="0" w:line="240" w:lineRule="auto"/>
              <w:rPr>
                <w:rFonts w:ascii="Times New Roman" w:eastAsia="Times New Roman" w:hAnsi="Times New Roman" w:cs="Times New Roman"/>
                <w:sz w:val="28"/>
                <w:szCs w:val="28"/>
                <w:lang w:eastAsia="ru-RU"/>
              </w:rPr>
            </w:pPr>
          </w:p>
        </w:tc>
      </w:tr>
      <w:tr w:rsidR="00CF32E6" w:rsidRPr="00CF32E6" w:rsidTr="00B219C3">
        <w:trPr>
          <w:trHeight w:val="457"/>
        </w:trPr>
        <w:tc>
          <w:tcPr>
            <w:tcW w:w="530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CF32E6" w:rsidRPr="00CF32E6" w:rsidRDefault="00CF32E6" w:rsidP="00CF32E6">
            <w:pPr>
              <w:spacing w:after="0" w:line="373" w:lineRule="atLeast"/>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Разработка и введение специальных антикоррупционных процедур</w:t>
            </w:r>
          </w:p>
        </w:tc>
        <w:tc>
          <w:tcPr>
            <w:tcW w:w="405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32E6" w:rsidRPr="00CF32E6" w:rsidRDefault="00CF32E6" w:rsidP="00CF32E6">
            <w:pPr>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CF32E6" w:rsidRPr="00CF32E6" w:rsidTr="00B219C3">
        <w:trPr>
          <w:trHeight w:val="457"/>
        </w:trPr>
        <w:tc>
          <w:tcPr>
            <w:tcW w:w="530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32E6" w:rsidRPr="00CF32E6" w:rsidRDefault="00CF32E6" w:rsidP="00CF32E6">
            <w:pPr>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c>
          <w:tcPr>
            <w:tcW w:w="4050" w:type="dxa"/>
            <w:shd w:val="clear" w:color="auto" w:fill="FFFFFF"/>
            <w:vAlign w:val="center"/>
            <w:hideMark/>
          </w:tcPr>
          <w:p w:rsidR="00CF32E6" w:rsidRPr="00CF32E6" w:rsidRDefault="00CF32E6" w:rsidP="00CF32E6">
            <w:pPr>
              <w:spacing w:after="0" w:line="240" w:lineRule="auto"/>
              <w:rPr>
                <w:rFonts w:ascii="Times New Roman" w:eastAsia="Times New Roman" w:hAnsi="Times New Roman" w:cs="Times New Roman"/>
                <w:sz w:val="28"/>
                <w:szCs w:val="28"/>
                <w:lang w:eastAsia="ru-RU"/>
              </w:rPr>
            </w:pPr>
          </w:p>
        </w:tc>
      </w:tr>
      <w:tr w:rsidR="00CF32E6" w:rsidRPr="00CF32E6" w:rsidTr="00B219C3">
        <w:trPr>
          <w:trHeight w:val="457"/>
        </w:trPr>
        <w:tc>
          <w:tcPr>
            <w:tcW w:w="530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32E6" w:rsidRPr="00CF32E6" w:rsidRDefault="00CF32E6" w:rsidP="00CF32E6">
            <w:pPr>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c>
          <w:tcPr>
            <w:tcW w:w="4050" w:type="dxa"/>
            <w:shd w:val="clear" w:color="auto" w:fill="FFFFFF"/>
            <w:vAlign w:val="center"/>
            <w:hideMark/>
          </w:tcPr>
          <w:p w:rsidR="00CF32E6" w:rsidRPr="00CF32E6" w:rsidRDefault="00CF32E6" w:rsidP="00CF32E6">
            <w:pPr>
              <w:spacing w:after="0" w:line="240" w:lineRule="auto"/>
              <w:rPr>
                <w:rFonts w:ascii="Times New Roman" w:eastAsia="Times New Roman" w:hAnsi="Times New Roman" w:cs="Times New Roman"/>
                <w:sz w:val="28"/>
                <w:szCs w:val="28"/>
                <w:lang w:eastAsia="ru-RU"/>
              </w:rPr>
            </w:pPr>
          </w:p>
        </w:tc>
      </w:tr>
      <w:tr w:rsidR="00CF32E6" w:rsidRPr="00CF32E6" w:rsidTr="00B219C3">
        <w:trPr>
          <w:trHeight w:val="457"/>
        </w:trPr>
        <w:tc>
          <w:tcPr>
            <w:tcW w:w="530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32E6" w:rsidRPr="00CF32E6" w:rsidRDefault="00CF32E6" w:rsidP="00CF32E6">
            <w:pPr>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c>
          <w:tcPr>
            <w:tcW w:w="4050" w:type="dxa"/>
            <w:shd w:val="clear" w:color="auto" w:fill="FFFFFF"/>
            <w:vAlign w:val="center"/>
            <w:hideMark/>
          </w:tcPr>
          <w:p w:rsidR="00CF32E6" w:rsidRPr="00CF32E6" w:rsidRDefault="00CF32E6" w:rsidP="00CF32E6">
            <w:pPr>
              <w:spacing w:after="0" w:line="240" w:lineRule="auto"/>
              <w:rPr>
                <w:rFonts w:ascii="Times New Roman" w:eastAsia="Times New Roman" w:hAnsi="Times New Roman" w:cs="Times New Roman"/>
                <w:sz w:val="28"/>
                <w:szCs w:val="28"/>
                <w:lang w:eastAsia="ru-RU"/>
              </w:rPr>
            </w:pPr>
          </w:p>
        </w:tc>
      </w:tr>
      <w:tr w:rsidR="00CF32E6" w:rsidRPr="00CF32E6" w:rsidTr="00B219C3">
        <w:trPr>
          <w:trHeight w:val="457"/>
        </w:trPr>
        <w:tc>
          <w:tcPr>
            <w:tcW w:w="530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32E6" w:rsidRPr="00CF32E6" w:rsidRDefault="00CF32E6" w:rsidP="00CF32E6">
            <w:pPr>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c>
          <w:tcPr>
            <w:tcW w:w="4050" w:type="dxa"/>
            <w:shd w:val="clear" w:color="auto" w:fill="FFFFFF"/>
            <w:vAlign w:val="center"/>
            <w:hideMark/>
          </w:tcPr>
          <w:p w:rsidR="00CF32E6" w:rsidRPr="00CF32E6" w:rsidRDefault="00CF32E6" w:rsidP="00CF32E6">
            <w:pPr>
              <w:spacing w:after="0" w:line="240" w:lineRule="auto"/>
              <w:rPr>
                <w:rFonts w:ascii="Times New Roman" w:eastAsia="Times New Roman" w:hAnsi="Times New Roman" w:cs="Times New Roman"/>
                <w:sz w:val="28"/>
                <w:szCs w:val="28"/>
                <w:lang w:eastAsia="ru-RU"/>
              </w:rPr>
            </w:pPr>
          </w:p>
        </w:tc>
      </w:tr>
      <w:tr w:rsidR="00CF32E6" w:rsidRPr="00CF32E6" w:rsidTr="00B219C3">
        <w:trPr>
          <w:trHeight w:val="457"/>
        </w:trPr>
        <w:tc>
          <w:tcPr>
            <w:tcW w:w="530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CF32E6" w:rsidRPr="00CF32E6" w:rsidRDefault="00CF32E6" w:rsidP="00CF32E6">
            <w:pPr>
              <w:spacing w:after="0" w:line="373" w:lineRule="atLeast"/>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Обучение и информирование работников</w:t>
            </w:r>
          </w:p>
        </w:tc>
        <w:tc>
          <w:tcPr>
            <w:tcW w:w="405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32E6" w:rsidRPr="00CF32E6" w:rsidRDefault="00CF32E6" w:rsidP="00CF32E6">
            <w:pPr>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r w:rsidRPr="00CF32E6">
              <w:rPr>
                <w:rFonts w:ascii="Times New Roman" w:eastAsia="Times New Roman" w:hAnsi="Times New Roman" w:cs="Times New Roman"/>
                <w:noProof/>
                <w:sz w:val="28"/>
                <w:szCs w:val="28"/>
                <w:lang w:eastAsia="ru-RU"/>
              </w:rPr>
              <w:drawing>
                <wp:inline distT="0" distB="0" distL="0" distR="0">
                  <wp:extent cx="10795" cy="10795"/>
                  <wp:effectExtent l="0" t="0" r="0" b="0"/>
                  <wp:docPr id="1" name="Рисунок 1" descr="Хочу такой сайт">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7"/>
                          </pic:cNvPr>
                          <pic:cNvPicPr>
                            <a:picLocks noChangeAspect="1" noChangeArrowheads="1"/>
                          </pic:cNvPicPr>
                        </pic:nvPicPr>
                        <pic:blipFill>
                          <a:blip r:embed="rId8"/>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CF32E6" w:rsidRPr="00CF32E6" w:rsidTr="00B219C3">
        <w:trPr>
          <w:trHeight w:val="457"/>
        </w:trPr>
        <w:tc>
          <w:tcPr>
            <w:tcW w:w="530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32E6" w:rsidRPr="00CF32E6" w:rsidRDefault="00CF32E6" w:rsidP="00CF32E6">
            <w:pPr>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Проведение обучающих мероприятий по вопросам профилактики и противодействия коррупции</w:t>
            </w:r>
          </w:p>
        </w:tc>
        <w:tc>
          <w:tcPr>
            <w:tcW w:w="4050" w:type="dxa"/>
            <w:shd w:val="clear" w:color="auto" w:fill="FFFFFF"/>
            <w:vAlign w:val="center"/>
            <w:hideMark/>
          </w:tcPr>
          <w:p w:rsidR="00CF32E6" w:rsidRPr="00CF32E6" w:rsidRDefault="00CF32E6" w:rsidP="00CF32E6">
            <w:pPr>
              <w:spacing w:after="0" w:line="240" w:lineRule="auto"/>
              <w:rPr>
                <w:rFonts w:ascii="Times New Roman" w:eastAsia="Times New Roman" w:hAnsi="Times New Roman" w:cs="Times New Roman"/>
                <w:sz w:val="28"/>
                <w:szCs w:val="28"/>
                <w:lang w:eastAsia="ru-RU"/>
              </w:rPr>
            </w:pPr>
          </w:p>
        </w:tc>
      </w:tr>
      <w:tr w:rsidR="00CF32E6" w:rsidRPr="00CF32E6" w:rsidTr="00B219C3">
        <w:trPr>
          <w:trHeight w:val="457"/>
        </w:trPr>
        <w:tc>
          <w:tcPr>
            <w:tcW w:w="530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32E6" w:rsidRPr="00CF32E6" w:rsidRDefault="00CF32E6" w:rsidP="00CF32E6">
            <w:pPr>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Организация индивидуального консультирования работников по вопросам применения (соблюдения) антикоррупционных стандартов и процедур</w:t>
            </w:r>
          </w:p>
        </w:tc>
        <w:tc>
          <w:tcPr>
            <w:tcW w:w="4050" w:type="dxa"/>
            <w:shd w:val="clear" w:color="auto" w:fill="FFFFFF"/>
            <w:vAlign w:val="center"/>
            <w:hideMark/>
          </w:tcPr>
          <w:p w:rsidR="00CF32E6" w:rsidRPr="00CF32E6" w:rsidRDefault="00CF32E6" w:rsidP="00CF32E6">
            <w:pPr>
              <w:spacing w:after="0" w:line="240" w:lineRule="auto"/>
              <w:rPr>
                <w:rFonts w:ascii="Times New Roman" w:eastAsia="Times New Roman" w:hAnsi="Times New Roman" w:cs="Times New Roman"/>
                <w:sz w:val="28"/>
                <w:szCs w:val="28"/>
                <w:lang w:eastAsia="ru-RU"/>
              </w:rPr>
            </w:pPr>
          </w:p>
        </w:tc>
      </w:tr>
      <w:tr w:rsidR="00CF32E6" w:rsidRPr="00CF32E6" w:rsidTr="00B219C3">
        <w:trPr>
          <w:trHeight w:val="457"/>
        </w:trPr>
        <w:tc>
          <w:tcPr>
            <w:tcW w:w="530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CF32E6" w:rsidRPr="00CF32E6" w:rsidRDefault="00CF32E6" w:rsidP="00CF32E6">
            <w:pPr>
              <w:spacing w:after="0" w:line="373" w:lineRule="atLeast"/>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Обеспечение соответствия системы внутреннего контроля и аудита организации требованиям антикоррупционной политики организации</w:t>
            </w:r>
          </w:p>
        </w:tc>
        <w:tc>
          <w:tcPr>
            <w:tcW w:w="405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32E6" w:rsidRPr="00CF32E6" w:rsidRDefault="00CF32E6" w:rsidP="00CF32E6">
            <w:pPr>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Осуществление регулярного контроля соблюдения внутренних процедур</w:t>
            </w:r>
          </w:p>
        </w:tc>
      </w:tr>
      <w:tr w:rsidR="00CF32E6" w:rsidRPr="00CF32E6" w:rsidTr="00B219C3">
        <w:trPr>
          <w:trHeight w:val="457"/>
        </w:trPr>
        <w:tc>
          <w:tcPr>
            <w:tcW w:w="530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32E6" w:rsidRPr="00CF32E6" w:rsidRDefault="00CF32E6" w:rsidP="00CF32E6">
            <w:pPr>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Осуществление регулярного контроля данных бухгалтерского учета, наличия и достоверности первичных документов бухгалтерского учета</w:t>
            </w:r>
          </w:p>
        </w:tc>
        <w:tc>
          <w:tcPr>
            <w:tcW w:w="4050" w:type="dxa"/>
            <w:shd w:val="clear" w:color="auto" w:fill="FFFFFF"/>
            <w:vAlign w:val="center"/>
            <w:hideMark/>
          </w:tcPr>
          <w:p w:rsidR="00CF32E6" w:rsidRPr="00CF32E6" w:rsidRDefault="00CF32E6" w:rsidP="00CF32E6">
            <w:pPr>
              <w:spacing w:after="0" w:line="240" w:lineRule="auto"/>
              <w:rPr>
                <w:rFonts w:ascii="Times New Roman" w:eastAsia="Times New Roman" w:hAnsi="Times New Roman" w:cs="Times New Roman"/>
                <w:sz w:val="28"/>
                <w:szCs w:val="28"/>
                <w:lang w:eastAsia="ru-RU"/>
              </w:rPr>
            </w:pPr>
          </w:p>
        </w:tc>
      </w:tr>
      <w:tr w:rsidR="00CF32E6" w:rsidRPr="00CF32E6" w:rsidTr="00B219C3">
        <w:trPr>
          <w:trHeight w:val="457"/>
        </w:trPr>
        <w:tc>
          <w:tcPr>
            <w:tcW w:w="530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32E6" w:rsidRPr="00CF32E6" w:rsidRDefault="00CF32E6" w:rsidP="00CF32E6">
            <w:pPr>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c>
          <w:tcPr>
            <w:tcW w:w="4050" w:type="dxa"/>
            <w:shd w:val="clear" w:color="auto" w:fill="FFFFFF"/>
            <w:vAlign w:val="center"/>
            <w:hideMark/>
          </w:tcPr>
          <w:p w:rsidR="00CF32E6" w:rsidRPr="00CF32E6" w:rsidRDefault="00CF32E6" w:rsidP="00CF32E6">
            <w:pPr>
              <w:spacing w:after="0" w:line="240" w:lineRule="auto"/>
              <w:rPr>
                <w:rFonts w:ascii="Times New Roman" w:eastAsia="Times New Roman" w:hAnsi="Times New Roman" w:cs="Times New Roman"/>
                <w:sz w:val="28"/>
                <w:szCs w:val="28"/>
                <w:lang w:eastAsia="ru-RU"/>
              </w:rPr>
            </w:pPr>
          </w:p>
        </w:tc>
      </w:tr>
      <w:tr w:rsidR="00CF32E6" w:rsidRPr="00CF32E6" w:rsidTr="00B219C3">
        <w:trPr>
          <w:trHeight w:val="457"/>
        </w:trPr>
        <w:tc>
          <w:tcPr>
            <w:tcW w:w="530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CF32E6" w:rsidRPr="00CF32E6" w:rsidRDefault="00CF32E6" w:rsidP="00CF32E6">
            <w:pPr>
              <w:spacing w:after="0" w:line="373" w:lineRule="atLeast"/>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Оценка результатов проводимой антикоррупционной работы и распространение отчетных материалов</w:t>
            </w:r>
          </w:p>
        </w:tc>
        <w:tc>
          <w:tcPr>
            <w:tcW w:w="405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32E6" w:rsidRPr="00CF32E6" w:rsidRDefault="00CF32E6" w:rsidP="00CF32E6">
            <w:pPr>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Проведение регулярной оценки результатов работы по противодействию коррупции</w:t>
            </w:r>
          </w:p>
        </w:tc>
      </w:tr>
      <w:tr w:rsidR="00CF32E6" w:rsidRPr="00CF32E6" w:rsidTr="00B219C3">
        <w:trPr>
          <w:trHeight w:val="457"/>
        </w:trPr>
        <w:tc>
          <w:tcPr>
            <w:tcW w:w="530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32E6" w:rsidRPr="00CF32E6" w:rsidRDefault="00CF32E6" w:rsidP="00CF32E6">
            <w:pPr>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Подготовка и распространение отчетных материалов о проводимой работе и достигнутых результатах в сфере противодействия коррупции</w:t>
            </w:r>
          </w:p>
        </w:tc>
        <w:tc>
          <w:tcPr>
            <w:tcW w:w="4050" w:type="dxa"/>
            <w:shd w:val="clear" w:color="auto" w:fill="FFFFFF"/>
            <w:vAlign w:val="center"/>
            <w:hideMark/>
          </w:tcPr>
          <w:p w:rsidR="00CF32E6" w:rsidRPr="00CF32E6" w:rsidRDefault="00CF32E6" w:rsidP="00CF32E6">
            <w:pPr>
              <w:spacing w:after="0" w:line="240" w:lineRule="auto"/>
              <w:rPr>
                <w:rFonts w:ascii="Times New Roman" w:eastAsia="Times New Roman" w:hAnsi="Times New Roman" w:cs="Times New Roman"/>
                <w:sz w:val="28"/>
                <w:szCs w:val="28"/>
                <w:lang w:eastAsia="ru-RU"/>
              </w:rPr>
            </w:pPr>
          </w:p>
        </w:tc>
      </w:tr>
    </w:tbl>
    <w:p w:rsidR="00B219C3" w:rsidRDefault="00B219C3"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xml:space="preserve">В качестве приложения к антикоррупционной политике в </w:t>
      </w:r>
      <w:r w:rsidR="00B219C3">
        <w:rPr>
          <w:rFonts w:ascii="Times New Roman" w:eastAsia="Times New Roman" w:hAnsi="Times New Roman" w:cs="Times New Roman"/>
          <w:sz w:val="28"/>
          <w:szCs w:val="28"/>
          <w:lang w:eastAsia="ru-RU"/>
        </w:rPr>
        <w:t>МБ</w:t>
      </w:r>
      <w:r w:rsidRPr="00CF32E6">
        <w:rPr>
          <w:rFonts w:ascii="Times New Roman" w:eastAsia="Times New Roman" w:hAnsi="Times New Roman" w:cs="Times New Roman"/>
          <w:sz w:val="28"/>
          <w:szCs w:val="28"/>
          <w:lang w:eastAsia="ru-RU"/>
        </w:rPr>
        <w:t>ДОУ ежегодно утверждается план реализации антикоррупционных мероприятий.</w:t>
      </w:r>
    </w:p>
    <w:p w:rsidR="00CF32E6" w:rsidRPr="00CF32E6" w:rsidRDefault="00CF32E6" w:rsidP="00B219C3">
      <w:pPr>
        <w:shd w:val="clear" w:color="auto" w:fill="FFFFFF"/>
        <w:spacing w:after="0" w:line="373" w:lineRule="atLeast"/>
        <w:outlineLvl w:val="1"/>
        <w:rPr>
          <w:rFonts w:ascii="Times New Roman" w:eastAsia="Times New Roman" w:hAnsi="Times New Roman" w:cs="Times New Roman"/>
          <w:sz w:val="28"/>
          <w:szCs w:val="28"/>
          <w:lang w:eastAsia="ru-RU"/>
        </w:rPr>
      </w:pPr>
      <w:r w:rsidRPr="00CF32E6">
        <w:rPr>
          <w:rFonts w:ascii="Times New Roman" w:eastAsia="Times New Roman" w:hAnsi="Times New Roman" w:cs="Times New Roman"/>
          <w:b/>
          <w:sz w:val="28"/>
          <w:szCs w:val="28"/>
          <w:lang w:eastAsia="ru-RU"/>
        </w:rPr>
        <w:t>8.</w:t>
      </w:r>
      <w:r w:rsidRPr="00CF32E6">
        <w:rPr>
          <w:rFonts w:ascii="Times New Roman" w:eastAsia="Times New Roman" w:hAnsi="Times New Roman" w:cs="Times New Roman"/>
          <w:sz w:val="28"/>
          <w:szCs w:val="28"/>
          <w:lang w:eastAsia="ru-RU"/>
        </w:rPr>
        <w:t xml:space="preserve"> </w:t>
      </w:r>
      <w:r w:rsidRPr="00CF32E6">
        <w:rPr>
          <w:rFonts w:ascii="Times New Roman" w:eastAsia="Times New Roman" w:hAnsi="Times New Roman" w:cs="Times New Roman"/>
          <w:b/>
          <w:sz w:val="28"/>
          <w:szCs w:val="28"/>
          <w:lang w:eastAsia="ru-RU"/>
        </w:rPr>
        <w:t>Ответственность за несоблюдение требований антикоррупционной политики</w:t>
      </w:r>
    </w:p>
    <w:p w:rsidR="00CF32E6" w:rsidRPr="00CF32E6" w:rsidRDefault="00CF32E6" w:rsidP="00CF32E6">
      <w:pPr>
        <w:shd w:val="clear" w:color="auto" w:fill="FFFFFF"/>
        <w:spacing w:after="0" w:line="373" w:lineRule="atLeast"/>
        <w:jc w:val="both"/>
        <w:outlineLvl w:val="0"/>
        <w:rPr>
          <w:rFonts w:ascii="Times New Roman" w:eastAsia="Times New Roman" w:hAnsi="Times New Roman" w:cs="Times New Roman"/>
          <w:b/>
          <w:kern w:val="36"/>
          <w:sz w:val="28"/>
          <w:szCs w:val="28"/>
          <w:lang w:eastAsia="ru-RU"/>
        </w:rPr>
      </w:pPr>
      <w:r w:rsidRPr="00CF32E6">
        <w:rPr>
          <w:rFonts w:ascii="Times New Roman" w:eastAsia="Times New Roman" w:hAnsi="Times New Roman" w:cs="Times New Roman"/>
          <w:b/>
          <w:kern w:val="36"/>
          <w:sz w:val="28"/>
          <w:szCs w:val="28"/>
          <w:lang w:eastAsia="ru-RU"/>
        </w:rPr>
        <w:t>Ответственность юридических лиц.</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Общие нормы, устанавливающие ответственность юридических лиц за коррупционные правонарушения, закреплены в </w:t>
      </w:r>
      <w:hyperlink r:id="rId9" w:history="1">
        <w:r w:rsidRPr="00CF32E6">
          <w:rPr>
            <w:rFonts w:ascii="Times New Roman" w:eastAsia="Times New Roman" w:hAnsi="Times New Roman" w:cs="Times New Roman"/>
            <w:sz w:val="28"/>
            <w:szCs w:val="28"/>
            <w:lang w:eastAsia="ru-RU"/>
          </w:rPr>
          <w:t>статье 14</w:t>
        </w:r>
      </w:hyperlink>
      <w:r w:rsidRPr="00CF32E6">
        <w:rPr>
          <w:rFonts w:ascii="Times New Roman" w:eastAsia="Times New Roman" w:hAnsi="Times New Roman" w:cs="Times New Roman"/>
          <w:sz w:val="28"/>
          <w:szCs w:val="28"/>
          <w:lang w:eastAsia="ru-RU"/>
        </w:rPr>
        <w:t> Федерального закона N 273-ФЗ.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CF32E6" w:rsidRPr="00CF32E6" w:rsidRDefault="00CF32E6" w:rsidP="00CF32E6">
      <w:pPr>
        <w:shd w:val="clear" w:color="auto" w:fill="FFFFFF"/>
        <w:spacing w:after="0" w:line="373" w:lineRule="atLeast"/>
        <w:jc w:val="both"/>
        <w:outlineLvl w:val="0"/>
        <w:rPr>
          <w:rFonts w:ascii="Times New Roman" w:eastAsia="Times New Roman" w:hAnsi="Times New Roman" w:cs="Times New Roman"/>
          <w:b/>
          <w:kern w:val="36"/>
          <w:sz w:val="28"/>
          <w:szCs w:val="28"/>
          <w:lang w:eastAsia="ru-RU"/>
        </w:rPr>
      </w:pPr>
      <w:r w:rsidRPr="00CF32E6">
        <w:rPr>
          <w:rFonts w:ascii="Times New Roman" w:eastAsia="Times New Roman" w:hAnsi="Times New Roman" w:cs="Times New Roman"/>
          <w:b/>
          <w:kern w:val="36"/>
          <w:sz w:val="28"/>
          <w:szCs w:val="28"/>
          <w:lang w:eastAsia="ru-RU"/>
        </w:rPr>
        <w:t>Незаконное вознаграждение от имени юридического лица.</w:t>
      </w:r>
    </w:p>
    <w:p w:rsidR="00CF32E6" w:rsidRPr="00CF32E6" w:rsidRDefault="00CB7D47" w:rsidP="00CF32E6">
      <w:pPr>
        <w:shd w:val="clear" w:color="auto" w:fill="FFFFFF"/>
        <w:spacing w:after="0" w:line="373" w:lineRule="atLeast"/>
        <w:jc w:val="both"/>
        <w:rPr>
          <w:rFonts w:ascii="Times New Roman" w:eastAsia="Times New Roman" w:hAnsi="Times New Roman" w:cs="Times New Roman"/>
          <w:sz w:val="28"/>
          <w:szCs w:val="28"/>
          <w:lang w:eastAsia="ru-RU"/>
        </w:rPr>
      </w:pPr>
      <w:hyperlink r:id="rId10" w:history="1">
        <w:r w:rsidR="00CF32E6" w:rsidRPr="00CF32E6">
          <w:rPr>
            <w:rFonts w:ascii="Times New Roman" w:eastAsia="Times New Roman" w:hAnsi="Times New Roman" w:cs="Times New Roman"/>
            <w:sz w:val="28"/>
            <w:szCs w:val="28"/>
            <w:lang w:eastAsia="ru-RU"/>
          </w:rPr>
          <w:t>Статья 19.28</w:t>
        </w:r>
      </w:hyperlink>
      <w:r w:rsidR="00CF32E6" w:rsidRPr="00CF32E6">
        <w:rPr>
          <w:rFonts w:ascii="Times New Roman" w:eastAsia="Times New Roman" w:hAnsi="Times New Roman" w:cs="Times New Roman"/>
          <w:sz w:val="28"/>
          <w:szCs w:val="28"/>
          <w:lang w:eastAsia="ru-RU"/>
        </w:rPr>
        <w:t>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rsidR="00CF32E6" w:rsidRPr="00CF32E6" w:rsidRDefault="00CB7D47" w:rsidP="00CF32E6">
      <w:pPr>
        <w:shd w:val="clear" w:color="auto" w:fill="FFFFFF"/>
        <w:spacing w:after="0" w:line="373" w:lineRule="atLeast"/>
        <w:jc w:val="both"/>
        <w:rPr>
          <w:rFonts w:ascii="Times New Roman" w:eastAsia="Times New Roman" w:hAnsi="Times New Roman" w:cs="Times New Roman"/>
          <w:sz w:val="28"/>
          <w:szCs w:val="28"/>
          <w:lang w:eastAsia="ru-RU"/>
        </w:rPr>
      </w:pPr>
      <w:hyperlink r:id="rId11" w:history="1">
        <w:r w:rsidR="00CF32E6" w:rsidRPr="00CF32E6">
          <w:rPr>
            <w:rFonts w:ascii="Times New Roman" w:eastAsia="Times New Roman" w:hAnsi="Times New Roman" w:cs="Times New Roman"/>
            <w:sz w:val="28"/>
            <w:szCs w:val="28"/>
            <w:lang w:eastAsia="ru-RU"/>
          </w:rPr>
          <w:t>Статья 19.28</w:t>
        </w:r>
      </w:hyperlink>
      <w:r w:rsidR="00CF32E6" w:rsidRPr="00CF32E6">
        <w:rPr>
          <w:rFonts w:ascii="Times New Roman" w:eastAsia="Times New Roman" w:hAnsi="Times New Roman" w:cs="Times New Roman"/>
          <w:sz w:val="28"/>
          <w:szCs w:val="28"/>
          <w:lang w:eastAsia="ru-RU"/>
        </w:rPr>
        <w:t>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w:t>
      </w:r>
    </w:p>
    <w:p w:rsidR="00CF32E6" w:rsidRPr="00CF32E6" w:rsidRDefault="00CF32E6" w:rsidP="00CF32E6">
      <w:pPr>
        <w:shd w:val="clear" w:color="auto" w:fill="FFFFFF"/>
        <w:spacing w:after="0" w:line="373" w:lineRule="atLeast"/>
        <w:jc w:val="both"/>
        <w:outlineLvl w:val="0"/>
        <w:rPr>
          <w:rFonts w:ascii="Times New Roman" w:eastAsia="Times New Roman" w:hAnsi="Times New Roman" w:cs="Times New Roman"/>
          <w:b/>
          <w:kern w:val="36"/>
          <w:sz w:val="28"/>
          <w:szCs w:val="28"/>
          <w:lang w:eastAsia="ru-RU"/>
        </w:rPr>
      </w:pPr>
      <w:r w:rsidRPr="00CF32E6">
        <w:rPr>
          <w:rFonts w:ascii="Times New Roman" w:eastAsia="Times New Roman" w:hAnsi="Times New Roman" w:cs="Times New Roman"/>
          <w:b/>
          <w:kern w:val="36"/>
          <w:sz w:val="28"/>
          <w:szCs w:val="28"/>
          <w:lang w:eastAsia="ru-RU"/>
        </w:rPr>
        <w:t>Ответственность физических лиц.</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Ответственность физических лиц за коррупционные правонарушения установлена </w:t>
      </w:r>
      <w:hyperlink r:id="rId12" w:history="1">
        <w:r w:rsidRPr="00CF32E6">
          <w:rPr>
            <w:rFonts w:ascii="Times New Roman" w:eastAsia="Times New Roman" w:hAnsi="Times New Roman" w:cs="Times New Roman"/>
            <w:sz w:val="28"/>
            <w:szCs w:val="28"/>
            <w:lang w:eastAsia="ru-RU"/>
          </w:rPr>
          <w:t>статьей 13</w:t>
        </w:r>
      </w:hyperlink>
      <w:r w:rsidRPr="00CF32E6">
        <w:rPr>
          <w:rFonts w:ascii="Times New Roman" w:eastAsia="Times New Roman" w:hAnsi="Times New Roman" w:cs="Times New Roman"/>
          <w:sz w:val="28"/>
          <w:szCs w:val="28"/>
          <w:lang w:eastAsia="ru-RU"/>
        </w:rPr>
        <w:t> Федерального закона N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CF32E6" w:rsidRPr="00CF32E6" w:rsidRDefault="00CB7D47" w:rsidP="00CF32E6">
      <w:pPr>
        <w:shd w:val="clear" w:color="auto" w:fill="FFFFFF"/>
        <w:spacing w:after="0" w:line="373" w:lineRule="atLeast"/>
        <w:jc w:val="both"/>
        <w:rPr>
          <w:rFonts w:ascii="Times New Roman" w:eastAsia="Times New Roman" w:hAnsi="Times New Roman" w:cs="Times New Roman"/>
          <w:sz w:val="28"/>
          <w:szCs w:val="28"/>
          <w:lang w:eastAsia="ru-RU"/>
        </w:rPr>
      </w:pPr>
      <w:hyperlink r:id="rId13" w:history="1">
        <w:r w:rsidR="00CF32E6" w:rsidRPr="00CF32E6">
          <w:rPr>
            <w:rFonts w:ascii="Times New Roman" w:eastAsia="Times New Roman" w:hAnsi="Times New Roman" w:cs="Times New Roman"/>
            <w:sz w:val="28"/>
            <w:szCs w:val="28"/>
            <w:lang w:eastAsia="ru-RU"/>
          </w:rPr>
          <w:t>Трудовое законодательство</w:t>
        </w:r>
      </w:hyperlink>
      <w:r w:rsidR="00CF32E6" w:rsidRPr="00CF32E6">
        <w:rPr>
          <w:rFonts w:ascii="Times New Roman" w:eastAsia="Times New Roman" w:hAnsi="Times New Roman" w:cs="Times New Roman"/>
          <w:sz w:val="28"/>
          <w:szCs w:val="28"/>
          <w:lang w:eastAsia="ru-RU"/>
        </w:rPr>
        <w:t>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Тем не менее, в </w:t>
      </w:r>
      <w:hyperlink r:id="rId14" w:history="1">
        <w:r w:rsidRPr="00CF32E6">
          <w:rPr>
            <w:rFonts w:ascii="Times New Roman" w:eastAsia="Times New Roman" w:hAnsi="Times New Roman" w:cs="Times New Roman"/>
            <w:sz w:val="28"/>
            <w:szCs w:val="28"/>
            <w:lang w:eastAsia="ru-RU"/>
          </w:rPr>
          <w:t>Трудовом кодексе</w:t>
        </w:r>
      </w:hyperlink>
      <w:r w:rsidRPr="00CF32E6">
        <w:rPr>
          <w:rFonts w:ascii="Times New Roman" w:eastAsia="Times New Roman" w:hAnsi="Times New Roman" w:cs="Times New Roman"/>
          <w:sz w:val="28"/>
          <w:szCs w:val="28"/>
          <w:lang w:eastAsia="ru-RU"/>
        </w:rPr>
        <w:t> Российской Федерации (далее - ТК РФ) существует возможность привлечения работника организации к дисциплинарной ответственности.</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Так, согласно </w:t>
      </w:r>
      <w:hyperlink r:id="rId15" w:history="1">
        <w:r w:rsidRPr="00CF32E6">
          <w:rPr>
            <w:rFonts w:ascii="Times New Roman" w:eastAsia="Times New Roman" w:hAnsi="Times New Roman" w:cs="Times New Roman"/>
            <w:sz w:val="28"/>
            <w:szCs w:val="28"/>
            <w:lang w:eastAsia="ru-RU"/>
          </w:rPr>
          <w:t>статье 192</w:t>
        </w:r>
      </w:hyperlink>
      <w:r w:rsidRPr="00CF32E6">
        <w:rPr>
          <w:rFonts w:ascii="Times New Roman" w:eastAsia="Times New Roman" w:hAnsi="Times New Roman" w:cs="Times New Roman"/>
          <w:sz w:val="28"/>
          <w:szCs w:val="28"/>
          <w:lang w:eastAsia="ru-RU"/>
        </w:rPr>
        <w:t> ТК РФ к дисциплинарным взысканиям, в частности, относится увольнение работника по основаниям, предусмотренным </w:t>
      </w:r>
      <w:hyperlink r:id="rId16" w:history="1">
        <w:r w:rsidRPr="00CF32E6">
          <w:rPr>
            <w:rFonts w:ascii="Times New Roman" w:eastAsia="Times New Roman" w:hAnsi="Times New Roman" w:cs="Times New Roman"/>
            <w:sz w:val="28"/>
            <w:szCs w:val="28"/>
            <w:lang w:eastAsia="ru-RU"/>
          </w:rPr>
          <w:t>пунктами 5</w:t>
        </w:r>
      </w:hyperlink>
      <w:r w:rsidRPr="00CF32E6">
        <w:rPr>
          <w:rFonts w:ascii="Times New Roman" w:eastAsia="Times New Roman" w:hAnsi="Times New Roman" w:cs="Times New Roman"/>
          <w:sz w:val="28"/>
          <w:szCs w:val="28"/>
          <w:lang w:eastAsia="ru-RU"/>
        </w:rPr>
        <w:t>, </w:t>
      </w:r>
      <w:hyperlink r:id="rId17" w:history="1">
        <w:r w:rsidRPr="00CF32E6">
          <w:rPr>
            <w:rFonts w:ascii="Times New Roman" w:eastAsia="Times New Roman" w:hAnsi="Times New Roman" w:cs="Times New Roman"/>
            <w:sz w:val="28"/>
            <w:szCs w:val="28"/>
            <w:lang w:eastAsia="ru-RU"/>
          </w:rPr>
          <w:t>6</w:t>
        </w:r>
      </w:hyperlink>
      <w:r w:rsidRPr="00CF32E6">
        <w:rPr>
          <w:rFonts w:ascii="Times New Roman" w:eastAsia="Times New Roman" w:hAnsi="Times New Roman" w:cs="Times New Roman"/>
          <w:sz w:val="28"/>
          <w:szCs w:val="28"/>
          <w:lang w:eastAsia="ru-RU"/>
        </w:rPr>
        <w:t>, </w:t>
      </w:r>
      <w:hyperlink r:id="rId18" w:history="1">
        <w:r w:rsidRPr="00CF32E6">
          <w:rPr>
            <w:rFonts w:ascii="Times New Roman" w:eastAsia="Times New Roman" w:hAnsi="Times New Roman" w:cs="Times New Roman"/>
            <w:sz w:val="28"/>
            <w:szCs w:val="28"/>
            <w:lang w:eastAsia="ru-RU"/>
          </w:rPr>
          <w:t>9</w:t>
        </w:r>
      </w:hyperlink>
      <w:r w:rsidRPr="00CF32E6">
        <w:rPr>
          <w:rFonts w:ascii="Times New Roman" w:eastAsia="Times New Roman" w:hAnsi="Times New Roman" w:cs="Times New Roman"/>
          <w:sz w:val="28"/>
          <w:szCs w:val="28"/>
          <w:lang w:eastAsia="ru-RU"/>
        </w:rPr>
        <w:t> или </w:t>
      </w:r>
      <w:hyperlink r:id="rId19" w:history="1">
        <w:r w:rsidRPr="00CF32E6">
          <w:rPr>
            <w:rFonts w:ascii="Times New Roman" w:eastAsia="Times New Roman" w:hAnsi="Times New Roman" w:cs="Times New Roman"/>
            <w:sz w:val="28"/>
            <w:szCs w:val="28"/>
            <w:lang w:eastAsia="ru-RU"/>
          </w:rPr>
          <w:t>10 части первой статьи 81</w:t>
        </w:r>
      </w:hyperlink>
      <w:r w:rsidRPr="00CF32E6">
        <w:rPr>
          <w:rFonts w:ascii="Times New Roman" w:eastAsia="Times New Roman" w:hAnsi="Times New Roman" w:cs="Times New Roman"/>
          <w:sz w:val="28"/>
          <w:szCs w:val="28"/>
          <w:lang w:eastAsia="ru-RU"/>
        </w:rPr>
        <w:t>, </w:t>
      </w:r>
      <w:hyperlink r:id="rId20" w:history="1">
        <w:r w:rsidRPr="00CF32E6">
          <w:rPr>
            <w:rFonts w:ascii="Times New Roman" w:eastAsia="Times New Roman" w:hAnsi="Times New Roman" w:cs="Times New Roman"/>
            <w:sz w:val="28"/>
            <w:szCs w:val="28"/>
            <w:lang w:eastAsia="ru-RU"/>
          </w:rPr>
          <w:t>пунктом 1 статьи 336</w:t>
        </w:r>
      </w:hyperlink>
      <w:r w:rsidRPr="00CF32E6">
        <w:rPr>
          <w:rFonts w:ascii="Times New Roman" w:eastAsia="Times New Roman" w:hAnsi="Times New Roman" w:cs="Times New Roman"/>
          <w:sz w:val="28"/>
          <w:szCs w:val="28"/>
          <w:lang w:eastAsia="ru-RU"/>
        </w:rPr>
        <w:t>, а также </w:t>
      </w:r>
      <w:hyperlink r:id="rId21" w:history="1">
        <w:r w:rsidRPr="00CF32E6">
          <w:rPr>
            <w:rFonts w:ascii="Times New Roman" w:eastAsia="Times New Roman" w:hAnsi="Times New Roman" w:cs="Times New Roman"/>
            <w:sz w:val="28"/>
            <w:szCs w:val="28"/>
            <w:lang w:eastAsia="ru-RU"/>
          </w:rPr>
          <w:t>пунктами 7</w:t>
        </w:r>
      </w:hyperlink>
      <w:r w:rsidRPr="00CF32E6">
        <w:rPr>
          <w:rFonts w:ascii="Times New Roman" w:eastAsia="Times New Roman" w:hAnsi="Times New Roman" w:cs="Times New Roman"/>
          <w:sz w:val="28"/>
          <w:szCs w:val="28"/>
          <w:lang w:eastAsia="ru-RU"/>
        </w:rPr>
        <w:t> или </w:t>
      </w:r>
      <w:hyperlink r:id="rId22" w:history="1">
        <w:r w:rsidRPr="00CF32E6">
          <w:rPr>
            <w:rFonts w:ascii="Times New Roman" w:eastAsia="Times New Roman" w:hAnsi="Times New Roman" w:cs="Times New Roman"/>
            <w:sz w:val="28"/>
            <w:szCs w:val="28"/>
            <w:lang w:eastAsia="ru-RU"/>
          </w:rPr>
          <w:t>7.1 части первой статьи 81</w:t>
        </w:r>
      </w:hyperlink>
      <w:r w:rsidRPr="00CF32E6">
        <w:rPr>
          <w:rFonts w:ascii="Times New Roman" w:eastAsia="Times New Roman" w:hAnsi="Times New Roman" w:cs="Times New Roman"/>
          <w:sz w:val="28"/>
          <w:szCs w:val="28"/>
          <w:lang w:eastAsia="ru-RU"/>
        </w:rPr>
        <w:t>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 в том числе в следующих случаях:</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23" w:history="1">
        <w:r w:rsidRPr="00CF32E6">
          <w:rPr>
            <w:rFonts w:ascii="Times New Roman" w:eastAsia="Times New Roman" w:hAnsi="Times New Roman" w:cs="Times New Roman"/>
            <w:sz w:val="28"/>
            <w:szCs w:val="28"/>
            <w:lang w:eastAsia="ru-RU"/>
          </w:rPr>
          <w:t>подпункт "в" пункта 6 части 1 статьи 81</w:t>
        </w:r>
      </w:hyperlink>
      <w:r w:rsidRPr="00CF32E6">
        <w:rPr>
          <w:rFonts w:ascii="Times New Roman" w:eastAsia="Times New Roman" w:hAnsi="Times New Roman" w:cs="Times New Roman"/>
          <w:sz w:val="28"/>
          <w:szCs w:val="28"/>
          <w:lang w:eastAsia="ru-RU"/>
        </w:rPr>
        <w:t> ТК РФ);</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24" w:history="1">
        <w:r w:rsidRPr="00CF32E6">
          <w:rPr>
            <w:rFonts w:ascii="Times New Roman" w:eastAsia="Times New Roman" w:hAnsi="Times New Roman" w:cs="Times New Roman"/>
            <w:sz w:val="28"/>
            <w:szCs w:val="28"/>
            <w:lang w:eastAsia="ru-RU"/>
          </w:rPr>
          <w:t>пункт 7 части первой статьи 81</w:t>
        </w:r>
      </w:hyperlink>
      <w:r w:rsidRPr="00CF32E6">
        <w:rPr>
          <w:rFonts w:ascii="Times New Roman" w:eastAsia="Times New Roman" w:hAnsi="Times New Roman" w:cs="Times New Roman"/>
          <w:sz w:val="28"/>
          <w:szCs w:val="28"/>
          <w:lang w:eastAsia="ru-RU"/>
        </w:rPr>
        <w:t> ТК РФ);</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25" w:history="1">
        <w:r w:rsidRPr="00CF32E6">
          <w:rPr>
            <w:rFonts w:ascii="Times New Roman" w:eastAsia="Times New Roman" w:hAnsi="Times New Roman" w:cs="Times New Roman"/>
            <w:sz w:val="28"/>
            <w:szCs w:val="28"/>
            <w:lang w:eastAsia="ru-RU"/>
          </w:rPr>
          <w:t>пункт 9 части первой статьи 81</w:t>
        </w:r>
      </w:hyperlink>
      <w:r w:rsidRPr="00CF32E6">
        <w:rPr>
          <w:rFonts w:ascii="Times New Roman" w:eastAsia="Times New Roman" w:hAnsi="Times New Roman" w:cs="Times New Roman"/>
          <w:sz w:val="28"/>
          <w:szCs w:val="28"/>
          <w:lang w:eastAsia="ru-RU"/>
        </w:rPr>
        <w:t> ТК РФ);</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однократного грубого нарушения руководителем организации (филиала, представительства), его заместителями своих трудовых обязанностей (</w:t>
      </w:r>
      <w:hyperlink r:id="rId26" w:history="1">
        <w:r w:rsidRPr="00CF32E6">
          <w:rPr>
            <w:rFonts w:ascii="Times New Roman" w:eastAsia="Times New Roman" w:hAnsi="Times New Roman" w:cs="Times New Roman"/>
            <w:sz w:val="28"/>
            <w:szCs w:val="28"/>
            <w:lang w:eastAsia="ru-RU"/>
          </w:rPr>
          <w:t>пункт 10 части первой статьи 81</w:t>
        </w:r>
      </w:hyperlink>
      <w:r w:rsidRPr="00CF32E6">
        <w:rPr>
          <w:rFonts w:ascii="Times New Roman" w:eastAsia="Times New Roman" w:hAnsi="Times New Roman" w:cs="Times New Roman"/>
          <w:sz w:val="28"/>
          <w:szCs w:val="28"/>
          <w:lang w:eastAsia="ru-RU"/>
        </w:rPr>
        <w:t> ТК РФ).</w:t>
      </w:r>
    </w:p>
    <w:p w:rsidR="00CF32E6" w:rsidRPr="00CF32E6" w:rsidRDefault="00CF32E6" w:rsidP="00CF32E6">
      <w:pPr>
        <w:shd w:val="clear" w:color="auto" w:fill="FFFFFF"/>
        <w:spacing w:after="0" w:line="373" w:lineRule="atLeast"/>
        <w:outlineLvl w:val="1"/>
        <w:rPr>
          <w:rFonts w:ascii="Times New Roman" w:eastAsia="Times New Roman" w:hAnsi="Times New Roman" w:cs="Times New Roman"/>
          <w:b/>
          <w:sz w:val="28"/>
          <w:szCs w:val="28"/>
          <w:lang w:eastAsia="ru-RU"/>
        </w:rPr>
      </w:pPr>
      <w:r w:rsidRPr="00CF32E6">
        <w:rPr>
          <w:rFonts w:ascii="Times New Roman" w:eastAsia="Times New Roman" w:hAnsi="Times New Roman" w:cs="Times New Roman"/>
          <w:b/>
          <w:sz w:val="28"/>
          <w:szCs w:val="28"/>
          <w:lang w:eastAsia="ru-RU"/>
        </w:rPr>
        <w:t>9. Выявление и урегулирование конфликта интересов</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При этом следует учитывать, что конфликт интересов может принимать множество различных форм.</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xml:space="preserve">С целью регулирования и предотвращения конфликта интересов в деятельности своих работников в </w:t>
      </w:r>
      <w:r w:rsidR="00B219C3">
        <w:rPr>
          <w:rFonts w:ascii="Times New Roman" w:eastAsia="Times New Roman" w:hAnsi="Times New Roman" w:cs="Times New Roman"/>
          <w:sz w:val="28"/>
          <w:szCs w:val="28"/>
          <w:lang w:eastAsia="ru-RU"/>
        </w:rPr>
        <w:t>МБ</w:t>
      </w:r>
      <w:r w:rsidRPr="00CF32E6">
        <w:rPr>
          <w:rFonts w:ascii="Times New Roman" w:eastAsia="Times New Roman" w:hAnsi="Times New Roman" w:cs="Times New Roman"/>
          <w:sz w:val="28"/>
          <w:szCs w:val="28"/>
          <w:lang w:eastAsia="ru-RU"/>
        </w:rPr>
        <w:t>ДОУ принято Положение о конфликте интересов.</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следует обратить внимание на включение в него следующих аспектов:</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цели и задачи положения о конфликте интересов;</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используемые в положении понятия и определения;</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круг лиц, попадающих под действие положения;</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основные принципы управления конфликтом интересов в организации;</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обязанности работников в связи с раскрытием и урегулированием конфликта интересов;</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определение лиц, ответственных за прием сведений о возникшем конфликте интересов и рассмотрение этих сведений;</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ответственность работников за несоблюдение положения о конфликте интересов.</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В основу работы по управлению конфликтом интересов в организации могут быть положены следующие принципы:</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обязательность раскрытия сведений о реальном или потенциальном конфликте интересов;</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индивидуальное рассмотрение и оценка репутационных рисков для организации при выявлении каждого конфликта интересов и его урегулирование;</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конфиденциальность процесса раскрытия сведений о конфликте интересов и процесса его урегулирования;</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соблюдение баланса интересов организации и работника при урегулировании конфликта интересов;</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b/>
          <w:bCs/>
          <w:iCs/>
          <w:sz w:val="28"/>
          <w:szCs w:val="28"/>
          <w:lang w:eastAsia="ru-RU"/>
        </w:rPr>
        <w:t>Обязанности работников в связи с раскрытием и урегулированием конфликта интересов:</w:t>
      </w:r>
    </w:p>
    <w:p w:rsidR="00CF32E6" w:rsidRPr="00CF32E6" w:rsidRDefault="00CF32E6" w:rsidP="00CF32E6">
      <w:pPr>
        <w:shd w:val="clear" w:color="auto" w:fill="FFFFFF"/>
        <w:spacing w:after="0" w:line="373" w:lineRule="atLeast"/>
        <w:ind w:firstLine="567"/>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избегать (по возможности) ситуаций и обстоятельств, которые могут привести к конфликту интересов;</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раскрывать возникший (реальный) или потенциальный конфликт интересов;</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содействовать урегулированию возникшего конфликта интересов.</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В организации возможно установление различных видов раскрытия конфликта интересов, в том числе:</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раскрытие сведений о конфликте интересов при приеме на работу;</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раскрытие сведений о конфликте интересов при назначении на новую должность;</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разовое раскрытие сведений по мере возникновения ситуаций конфликта интересов.</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CF32E6" w:rsidRPr="00CF32E6" w:rsidRDefault="00FC796D"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МБ</w:t>
      </w:r>
      <w:r w:rsidR="00CF32E6" w:rsidRPr="00CF32E6">
        <w:rPr>
          <w:rFonts w:ascii="Times New Roman" w:eastAsia="Times New Roman" w:hAnsi="Times New Roman" w:cs="Times New Roman"/>
          <w:sz w:val="28"/>
          <w:szCs w:val="28"/>
          <w:lang w:eastAsia="ru-RU"/>
        </w:rPr>
        <w:t>ДОУ берёт на себя обязательство конфиденциального рассмотрения представленных сведений и урегулирования конфликта интересов.</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ДОУ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в том числе:</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ограничение доступа работника к конкретной информации, которая может затрагивать личные интересы работника;</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xml:space="preserve">· добровольный отказ работника </w:t>
      </w:r>
      <w:r w:rsidR="00FC796D">
        <w:rPr>
          <w:rFonts w:ascii="Times New Roman" w:eastAsia="Times New Roman" w:hAnsi="Times New Roman" w:cs="Times New Roman"/>
          <w:sz w:val="28"/>
          <w:szCs w:val="28"/>
          <w:lang w:eastAsia="ru-RU"/>
        </w:rPr>
        <w:t>МБ</w:t>
      </w:r>
      <w:r w:rsidRPr="00CF32E6">
        <w:rPr>
          <w:rFonts w:ascii="Times New Roman" w:eastAsia="Times New Roman" w:hAnsi="Times New Roman" w:cs="Times New Roman"/>
          <w:sz w:val="28"/>
          <w:szCs w:val="28"/>
          <w:lang w:eastAsia="ru-RU"/>
        </w:rPr>
        <w:t>ДОУ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пересмотр и изменение функциональных обязанностей работника;</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временное отстранение работника от должности, если его личные интересы входят в противоречие с функциональными обязанностями;</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перевод работника на должность, предусматривающую выполнение функциональных обязанностей, не связанных с конфликтом интересов;</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передача работником принадлежащего ему имущества, являющегося основой возникновения конфликта интересов, в доверительное управление;</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отказ работника от своего личного интереса, порождающего конфликт с интересами организации;</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увольнение работника из организации по инициативе работника;</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xml:space="preserve">Ответственными за прием сведений о возникающих (имеющихся) конфликтах интересов являются должностные лица, ответственные за профилактику и противодействие коррупции в </w:t>
      </w:r>
      <w:r w:rsidR="00FC796D">
        <w:rPr>
          <w:rFonts w:ascii="Times New Roman" w:eastAsia="Times New Roman" w:hAnsi="Times New Roman" w:cs="Times New Roman"/>
          <w:sz w:val="28"/>
          <w:szCs w:val="28"/>
          <w:lang w:eastAsia="ru-RU"/>
        </w:rPr>
        <w:t>МБ</w:t>
      </w:r>
      <w:r w:rsidRPr="00CF32E6">
        <w:rPr>
          <w:rFonts w:ascii="Times New Roman" w:eastAsia="Times New Roman" w:hAnsi="Times New Roman" w:cs="Times New Roman"/>
          <w:sz w:val="28"/>
          <w:szCs w:val="28"/>
          <w:lang w:eastAsia="ru-RU"/>
        </w:rPr>
        <w:t>ДОУ. Рассмотрение полученной информации целесообразно проводить коллегиально.</w:t>
      </w:r>
    </w:p>
    <w:p w:rsidR="00CF32E6" w:rsidRPr="00CF32E6" w:rsidRDefault="00CF32E6" w:rsidP="00CF32E6">
      <w:pPr>
        <w:shd w:val="clear" w:color="auto" w:fill="FFFFFF"/>
        <w:spacing w:after="0" w:line="373" w:lineRule="atLeast"/>
        <w:outlineLvl w:val="1"/>
        <w:rPr>
          <w:rFonts w:ascii="Times New Roman" w:eastAsia="Times New Roman" w:hAnsi="Times New Roman" w:cs="Times New Roman"/>
          <w:b/>
          <w:sz w:val="28"/>
          <w:szCs w:val="28"/>
          <w:lang w:eastAsia="ru-RU"/>
        </w:rPr>
      </w:pPr>
      <w:r w:rsidRPr="00CF32E6">
        <w:rPr>
          <w:rFonts w:ascii="Times New Roman" w:eastAsia="Times New Roman" w:hAnsi="Times New Roman" w:cs="Times New Roman"/>
          <w:b/>
          <w:sz w:val="28"/>
          <w:szCs w:val="28"/>
          <w:lang w:eastAsia="ru-RU"/>
        </w:rPr>
        <w:t xml:space="preserve">10. Внедрение стандартов поведения работников </w:t>
      </w:r>
      <w:r w:rsidR="00FC796D">
        <w:rPr>
          <w:rFonts w:ascii="Times New Roman" w:eastAsia="Times New Roman" w:hAnsi="Times New Roman" w:cs="Times New Roman"/>
          <w:b/>
          <w:sz w:val="28"/>
          <w:szCs w:val="28"/>
          <w:lang w:eastAsia="ru-RU"/>
        </w:rPr>
        <w:t>МБ</w:t>
      </w:r>
      <w:r w:rsidRPr="00CF32E6">
        <w:rPr>
          <w:rFonts w:ascii="Times New Roman" w:eastAsia="Times New Roman" w:hAnsi="Times New Roman" w:cs="Times New Roman"/>
          <w:b/>
          <w:sz w:val="28"/>
          <w:szCs w:val="28"/>
          <w:lang w:eastAsia="ru-RU"/>
        </w:rPr>
        <w:t>ДОУ</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xml:space="preserve">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w:t>
      </w:r>
      <w:r w:rsidR="00FC796D">
        <w:rPr>
          <w:rFonts w:ascii="Times New Roman" w:eastAsia="Times New Roman" w:hAnsi="Times New Roman" w:cs="Times New Roman"/>
          <w:sz w:val="28"/>
          <w:szCs w:val="28"/>
          <w:lang w:eastAsia="ru-RU"/>
        </w:rPr>
        <w:t>МБ</w:t>
      </w:r>
      <w:r w:rsidRPr="00CF32E6">
        <w:rPr>
          <w:rFonts w:ascii="Times New Roman" w:eastAsia="Times New Roman" w:hAnsi="Times New Roman" w:cs="Times New Roman"/>
          <w:sz w:val="28"/>
          <w:szCs w:val="28"/>
          <w:lang w:eastAsia="ru-RU"/>
        </w:rPr>
        <w:t xml:space="preserve">ДОУ разрабатывает и принимает Кодекс этики и служебного поведения работников </w:t>
      </w:r>
      <w:r w:rsidR="00FC796D">
        <w:rPr>
          <w:rFonts w:ascii="Times New Roman" w:eastAsia="Times New Roman" w:hAnsi="Times New Roman" w:cs="Times New Roman"/>
          <w:sz w:val="28"/>
          <w:szCs w:val="28"/>
          <w:lang w:eastAsia="ru-RU"/>
        </w:rPr>
        <w:t>МБ</w:t>
      </w:r>
      <w:r w:rsidRPr="00CF32E6">
        <w:rPr>
          <w:rFonts w:ascii="Times New Roman" w:eastAsia="Times New Roman" w:hAnsi="Times New Roman" w:cs="Times New Roman"/>
          <w:sz w:val="28"/>
          <w:szCs w:val="28"/>
          <w:lang w:eastAsia="ru-RU"/>
        </w:rPr>
        <w:t>ДОУ.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Как правило, кодекс устанавливает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xml:space="preserve">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w:t>
      </w:r>
      <w:r w:rsidR="00FC796D">
        <w:rPr>
          <w:rFonts w:ascii="Times New Roman" w:eastAsia="Times New Roman" w:hAnsi="Times New Roman" w:cs="Times New Roman"/>
          <w:sz w:val="28"/>
          <w:szCs w:val="28"/>
          <w:lang w:eastAsia="ru-RU"/>
        </w:rPr>
        <w:t>МБ</w:t>
      </w:r>
      <w:r w:rsidRPr="00CF32E6">
        <w:rPr>
          <w:rFonts w:ascii="Times New Roman" w:eastAsia="Times New Roman" w:hAnsi="Times New Roman" w:cs="Times New Roman"/>
          <w:sz w:val="28"/>
          <w:szCs w:val="28"/>
          <w:lang w:eastAsia="ru-RU"/>
        </w:rPr>
        <w:t xml:space="preserve">ДОУ разрабатывает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w:t>
      </w:r>
      <w:r w:rsidR="00FC796D">
        <w:rPr>
          <w:rFonts w:ascii="Times New Roman" w:eastAsia="Times New Roman" w:hAnsi="Times New Roman" w:cs="Times New Roman"/>
          <w:sz w:val="28"/>
          <w:szCs w:val="28"/>
          <w:lang w:eastAsia="ru-RU"/>
        </w:rPr>
        <w:t>МБ</w:t>
      </w:r>
      <w:r w:rsidRPr="00CF32E6">
        <w:rPr>
          <w:rFonts w:ascii="Times New Roman" w:eastAsia="Times New Roman" w:hAnsi="Times New Roman" w:cs="Times New Roman"/>
          <w:sz w:val="28"/>
          <w:szCs w:val="28"/>
          <w:lang w:eastAsia="ru-RU"/>
        </w:rPr>
        <w:t>ДОУ может использовать кодексы этики и служебного поведения, принятые в данном профессиональном сообществе.</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соблюдение высоких этических стандартов поведения;</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поддержание высоких стандартов профессиональной деятельности;</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следование лучшим практикам корпоративного управления;</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создание и поддержание атмосферы доверия и взаимного уважения;</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следование принципу добросовестной конкуренции;</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следование принципу социальной ответственности бизнеса;</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соблюдение законности и принятых на себя договорных обязательств;</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соблюдение принципов объективности и честности при принятии кадровых решений.</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xml:space="preserve">Таким образом, кодекс этики и служебного поведения декларирует не только определенные ценности, принципы и стандарты поведения, но и устанавливает правила и процедуры их внедрения в практику деятельности </w:t>
      </w:r>
      <w:r w:rsidR="00FC796D">
        <w:rPr>
          <w:rFonts w:ascii="Times New Roman" w:eastAsia="Times New Roman" w:hAnsi="Times New Roman" w:cs="Times New Roman"/>
          <w:sz w:val="28"/>
          <w:szCs w:val="28"/>
          <w:lang w:eastAsia="ru-RU"/>
        </w:rPr>
        <w:t>МБ</w:t>
      </w:r>
      <w:r w:rsidRPr="00CF32E6">
        <w:rPr>
          <w:rFonts w:ascii="Times New Roman" w:eastAsia="Times New Roman" w:hAnsi="Times New Roman" w:cs="Times New Roman"/>
          <w:sz w:val="28"/>
          <w:szCs w:val="28"/>
          <w:lang w:eastAsia="ru-RU"/>
        </w:rPr>
        <w:t>ДОУ.</w:t>
      </w:r>
    </w:p>
    <w:p w:rsidR="00CF32E6" w:rsidRPr="00CF32E6" w:rsidRDefault="00CF32E6" w:rsidP="00CF32E6">
      <w:pPr>
        <w:shd w:val="clear" w:color="auto" w:fill="FFFFFF"/>
        <w:spacing w:after="0" w:line="373" w:lineRule="atLeast"/>
        <w:outlineLvl w:val="1"/>
        <w:rPr>
          <w:rFonts w:ascii="Times New Roman" w:eastAsia="Times New Roman" w:hAnsi="Times New Roman" w:cs="Times New Roman"/>
          <w:b/>
          <w:sz w:val="28"/>
          <w:szCs w:val="28"/>
          <w:lang w:eastAsia="ru-RU"/>
        </w:rPr>
      </w:pPr>
      <w:r w:rsidRPr="00CF32E6">
        <w:rPr>
          <w:rFonts w:ascii="Times New Roman" w:eastAsia="Times New Roman" w:hAnsi="Times New Roman" w:cs="Times New Roman"/>
          <w:b/>
          <w:sz w:val="28"/>
          <w:szCs w:val="28"/>
          <w:lang w:eastAsia="ru-RU"/>
        </w:rPr>
        <w:t xml:space="preserve">11. Консультирование и обучение работников </w:t>
      </w:r>
      <w:r w:rsidR="00FC796D" w:rsidRPr="00FC796D">
        <w:rPr>
          <w:rFonts w:ascii="Times New Roman" w:eastAsia="Times New Roman" w:hAnsi="Times New Roman" w:cs="Times New Roman"/>
          <w:b/>
          <w:sz w:val="28"/>
          <w:szCs w:val="28"/>
          <w:lang w:eastAsia="ru-RU"/>
        </w:rPr>
        <w:t>МБ</w:t>
      </w:r>
      <w:r w:rsidRPr="00CF32E6">
        <w:rPr>
          <w:rFonts w:ascii="Times New Roman" w:eastAsia="Times New Roman" w:hAnsi="Times New Roman" w:cs="Times New Roman"/>
          <w:b/>
          <w:sz w:val="28"/>
          <w:szCs w:val="28"/>
          <w:lang w:eastAsia="ru-RU"/>
        </w:rPr>
        <w:t>ДОУ</w:t>
      </w:r>
    </w:p>
    <w:p w:rsidR="00CF32E6" w:rsidRPr="00CF32E6" w:rsidRDefault="00CF32E6" w:rsidP="00CF32E6">
      <w:pPr>
        <w:shd w:val="clear" w:color="auto" w:fill="FFFFFF"/>
        <w:spacing w:after="0" w:line="373" w:lineRule="atLeast"/>
        <w:outlineLvl w:val="1"/>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xml:space="preserve">В </w:t>
      </w:r>
      <w:r w:rsidR="00FC796D">
        <w:rPr>
          <w:rFonts w:ascii="Times New Roman" w:eastAsia="Times New Roman" w:hAnsi="Times New Roman" w:cs="Times New Roman"/>
          <w:sz w:val="28"/>
          <w:szCs w:val="28"/>
          <w:lang w:eastAsia="ru-RU"/>
        </w:rPr>
        <w:t>МБ</w:t>
      </w:r>
      <w:r w:rsidRPr="00CF32E6">
        <w:rPr>
          <w:rFonts w:ascii="Times New Roman" w:eastAsia="Times New Roman" w:hAnsi="Times New Roman" w:cs="Times New Roman"/>
          <w:sz w:val="28"/>
          <w:szCs w:val="28"/>
          <w:lang w:eastAsia="ru-RU"/>
        </w:rPr>
        <w:t>ДОУ должно проводиться обучения работников по вопросам профилактики и противодействия коррупции. Цели и задачи обучения определяют тематику и форму занятий. Обучение проводится по следующей тематике:</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коррупция в государственном и частном секторах экономики (теоретическая);</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юридическая ответственность за совершение коррупционных правонарушений;</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выявление и разрешение конфликта интересов при выполнении трудовых обязанностей (прикладная);</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взаимодействие с правоохранительными органами по вопросам профилактики и противодействия коррупции (прикладная).</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Возможны следующие виды обучения:</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обучение по вопросам профилактики и противодействия коррупции непосредственно после приема на работу;</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Консультирование по вопросам противодействия коррупции обычно осуществляется в индивидуальном порядке.</w:t>
      </w:r>
    </w:p>
    <w:p w:rsidR="00CF32E6" w:rsidRPr="00CF32E6" w:rsidRDefault="00CF32E6" w:rsidP="00CF32E6">
      <w:pPr>
        <w:shd w:val="clear" w:color="auto" w:fill="FFFFFF"/>
        <w:spacing w:after="0" w:line="373" w:lineRule="atLeast"/>
        <w:outlineLvl w:val="1"/>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12. Внутренний контроль и аудит</w:t>
      </w:r>
    </w:p>
    <w:p w:rsidR="00CF32E6" w:rsidRPr="00CF32E6" w:rsidRDefault="00CF32E6" w:rsidP="00CF32E6">
      <w:pPr>
        <w:shd w:val="clear" w:color="auto" w:fill="FFFFFF"/>
        <w:spacing w:after="0" w:line="373" w:lineRule="atLeast"/>
        <w:outlineLvl w:val="1"/>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Федеральным законом от 6 декабря 2011 г. № 402-ФЗ</w:t>
      </w:r>
      <w:r w:rsidRPr="00CF32E6">
        <w:rPr>
          <w:rFonts w:ascii="Times New Roman" w:eastAsia="Times New Roman" w:hAnsi="Times New Roman" w:cs="Times New Roman"/>
          <w:sz w:val="28"/>
          <w:szCs w:val="28"/>
          <w:lang w:eastAsia="ru-RU"/>
        </w:rPr>
        <w:br/>
        <w:t>«О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контроль документирования операций хозяйственной деятельности организации;</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проверка экономической обоснованности осуществляемых операций в сферах коррупционного риска.</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CF32E6" w:rsidRPr="00CF32E6" w:rsidRDefault="00CF32E6" w:rsidP="00CF32E6">
      <w:pPr>
        <w:shd w:val="clear" w:color="auto" w:fill="FFFFFF"/>
        <w:spacing w:after="0" w:line="373" w:lineRule="atLeast"/>
        <w:outlineLvl w:val="1"/>
        <w:rPr>
          <w:rFonts w:ascii="Times New Roman" w:eastAsia="Times New Roman" w:hAnsi="Times New Roman" w:cs="Times New Roman"/>
          <w:b/>
          <w:sz w:val="28"/>
          <w:szCs w:val="28"/>
          <w:lang w:eastAsia="ru-RU"/>
        </w:rPr>
      </w:pPr>
      <w:r w:rsidRPr="00CF32E6">
        <w:rPr>
          <w:rFonts w:ascii="Times New Roman" w:eastAsia="Times New Roman" w:hAnsi="Times New Roman" w:cs="Times New Roman"/>
          <w:b/>
          <w:sz w:val="28"/>
          <w:szCs w:val="28"/>
          <w:lang w:eastAsia="ru-RU"/>
        </w:rPr>
        <w:t xml:space="preserve">13. Порядок пересмотра и внесения изменений в антикоррупционную политику </w:t>
      </w:r>
      <w:r w:rsidR="00FC796D">
        <w:rPr>
          <w:rFonts w:ascii="Times New Roman" w:eastAsia="Times New Roman" w:hAnsi="Times New Roman" w:cs="Times New Roman"/>
          <w:b/>
          <w:sz w:val="28"/>
          <w:szCs w:val="28"/>
          <w:lang w:eastAsia="ru-RU"/>
        </w:rPr>
        <w:t>МБ</w:t>
      </w:r>
      <w:r w:rsidRPr="00CF32E6">
        <w:rPr>
          <w:rFonts w:ascii="Times New Roman" w:eastAsia="Times New Roman" w:hAnsi="Times New Roman" w:cs="Times New Roman"/>
          <w:b/>
          <w:sz w:val="28"/>
          <w:szCs w:val="28"/>
          <w:lang w:eastAsia="ru-RU"/>
        </w:rPr>
        <w:t>ДОУ</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Необходимо внести изменения и дополнения в антикоррупционную политику, если по результатам мониторинга возникают сомнения в эффективности реализуемых антикоррупционных мероприятий.</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Пересмотр принятой антикоррупционной политики может проводиться в случае изменения законодательства РФ о противодействии коррупции, при изменении организационно-правовой формы организации и т.д.</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Конкретизация отдельных аспектов антикоррупционной политики может осуществляться путем разработки дополнений и приложений к данному акту.</w:t>
      </w:r>
    </w:p>
    <w:p w:rsidR="00CF32E6" w:rsidRPr="00CF32E6" w:rsidRDefault="00CF32E6" w:rsidP="00CF32E6">
      <w:pPr>
        <w:shd w:val="clear" w:color="auto" w:fill="FFFFFF"/>
        <w:spacing w:after="0" w:line="373" w:lineRule="atLeast"/>
        <w:outlineLvl w:val="1"/>
        <w:rPr>
          <w:rFonts w:ascii="Times New Roman" w:eastAsia="Times New Roman" w:hAnsi="Times New Roman" w:cs="Times New Roman"/>
          <w:b/>
          <w:sz w:val="28"/>
          <w:szCs w:val="28"/>
          <w:lang w:eastAsia="ru-RU"/>
        </w:rPr>
      </w:pPr>
      <w:r w:rsidRPr="00CF32E6">
        <w:rPr>
          <w:rFonts w:ascii="Times New Roman" w:eastAsia="Times New Roman" w:hAnsi="Times New Roman" w:cs="Times New Roman"/>
          <w:b/>
          <w:sz w:val="28"/>
          <w:szCs w:val="28"/>
          <w:lang w:eastAsia="ru-RU"/>
        </w:rPr>
        <w:t>14. Оценка коррупционных рисков</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xml:space="preserve">Целью оценки коррупционных рисков является определение конкретных процессов и видов деятельности </w:t>
      </w:r>
      <w:r w:rsidR="00FC796D">
        <w:rPr>
          <w:rFonts w:ascii="Times New Roman" w:eastAsia="Times New Roman" w:hAnsi="Times New Roman" w:cs="Times New Roman"/>
          <w:sz w:val="28"/>
          <w:szCs w:val="28"/>
          <w:lang w:eastAsia="ru-RU"/>
        </w:rPr>
        <w:t>МБ</w:t>
      </w:r>
      <w:r w:rsidRPr="00CF32E6">
        <w:rPr>
          <w:rFonts w:ascii="Times New Roman" w:eastAsia="Times New Roman" w:hAnsi="Times New Roman" w:cs="Times New Roman"/>
          <w:sz w:val="28"/>
          <w:szCs w:val="28"/>
          <w:lang w:eastAsia="ru-RU"/>
        </w:rPr>
        <w:t xml:space="preserve">ДОУ, при реализации которых наиболее высока вероятность совершения работниками </w:t>
      </w:r>
      <w:r w:rsidR="00FC796D">
        <w:rPr>
          <w:rFonts w:ascii="Times New Roman" w:eastAsia="Times New Roman" w:hAnsi="Times New Roman" w:cs="Times New Roman"/>
          <w:sz w:val="28"/>
          <w:szCs w:val="28"/>
          <w:lang w:eastAsia="ru-RU"/>
        </w:rPr>
        <w:t>МБ</w:t>
      </w:r>
      <w:r w:rsidRPr="00CF32E6">
        <w:rPr>
          <w:rFonts w:ascii="Times New Roman" w:eastAsia="Times New Roman" w:hAnsi="Times New Roman" w:cs="Times New Roman"/>
          <w:sz w:val="28"/>
          <w:szCs w:val="28"/>
          <w:lang w:eastAsia="ru-RU"/>
        </w:rPr>
        <w:t>ДОУ коррупционных правонарушений как в целях получения личной выгоды, так и в целях получения выгоды организацией.</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Оценка коррупционных рисков проводится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представить деятельность организации в виде отдельных процессов, в каждом из которых выделить составные элементы (подпроцессы);</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выделить «критические точки» - для каждого процесса и определить те элементы (подпроцессы), при реализации которых наиболее вероятно возникновение коррупционных правонарушений.</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CF32E6" w:rsidRPr="00CF32E6" w:rsidRDefault="00CF32E6" w:rsidP="00CF32E6">
      <w:pPr>
        <w:shd w:val="clear" w:color="auto" w:fill="FFFFFF"/>
        <w:spacing w:after="0" w:line="373" w:lineRule="atLeast"/>
        <w:ind w:left="113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CF32E6" w:rsidRPr="00CF32E6" w:rsidRDefault="00CF32E6" w:rsidP="00CF32E6">
      <w:pPr>
        <w:shd w:val="clear" w:color="auto" w:fill="FFFFFF"/>
        <w:spacing w:after="0" w:line="373" w:lineRule="atLeast"/>
        <w:ind w:left="113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CF32E6" w:rsidRPr="00CF32E6" w:rsidRDefault="00CF32E6" w:rsidP="00CF32E6">
      <w:pPr>
        <w:shd w:val="clear" w:color="auto" w:fill="FFFFFF"/>
        <w:spacing w:after="0" w:line="373" w:lineRule="atLeast"/>
        <w:ind w:left="113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вероятные формы осуществления коррупционных платежей.</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CF32E6" w:rsidRPr="00CF32E6" w:rsidRDefault="00CF32E6" w:rsidP="00CF32E6">
      <w:pPr>
        <w:shd w:val="clear" w:color="auto" w:fill="FFFFFF"/>
        <w:spacing w:after="0" w:line="373" w:lineRule="atLeast"/>
        <w:ind w:firstLine="624"/>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Разработать комплекс мер по устранению или минимизации коррупционных рисков и т.д.</w:t>
      </w:r>
    </w:p>
    <w:p w:rsidR="00CF32E6" w:rsidRPr="00CF32E6" w:rsidRDefault="00CF32E6" w:rsidP="00CF32E6">
      <w:pPr>
        <w:shd w:val="clear" w:color="auto" w:fill="FFFFFF"/>
        <w:spacing w:after="0" w:line="373" w:lineRule="atLeast"/>
        <w:outlineLvl w:val="1"/>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xml:space="preserve">15. Сотрудничество </w:t>
      </w:r>
      <w:r w:rsidR="00FC796D">
        <w:rPr>
          <w:rFonts w:ascii="Times New Roman" w:eastAsia="Times New Roman" w:hAnsi="Times New Roman" w:cs="Times New Roman"/>
          <w:sz w:val="28"/>
          <w:szCs w:val="28"/>
          <w:lang w:eastAsia="ru-RU"/>
        </w:rPr>
        <w:t>МБ</w:t>
      </w:r>
      <w:r w:rsidRPr="00CF32E6">
        <w:rPr>
          <w:rFonts w:ascii="Times New Roman" w:eastAsia="Times New Roman" w:hAnsi="Times New Roman" w:cs="Times New Roman"/>
          <w:sz w:val="28"/>
          <w:szCs w:val="28"/>
          <w:lang w:eastAsia="ru-RU"/>
        </w:rPr>
        <w:t>ДОУ с правоохранительными органами в сфере противодействия коррупции</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xml:space="preserve">Сотрудничество с правоохранительными органами является важным показателем действительной приверженности </w:t>
      </w:r>
      <w:r w:rsidR="00FC796D">
        <w:rPr>
          <w:rFonts w:ascii="Times New Roman" w:eastAsia="Times New Roman" w:hAnsi="Times New Roman" w:cs="Times New Roman"/>
          <w:sz w:val="28"/>
          <w:szCs w:val="28"/>
          <w:lang w:eastAsia="ru-RU"/>
        </w:rPr>
        <w:t>МБ</w:t>
      </w:r>
      <w:r w:rsidRPr="00CF32E6">
        <w:rPr>
          <w:rFonts w:ascii="Times New Roman" w:eastAsia="Times New Roman" w:hAnsi="Times New Roman" w:cs="Times New Roman"/>
          <w:sz w:val="28"/>
          <w:szCs w:val="28"/>
          <w:lang w:eastAsia="ru-RU"/>
        </w:rPr>
        <w:t>ДОУ декларируемым антикоррупционным стандартам поведения. Данное сотрудничество осуществляется в различных формах:</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xml:space="preserve">Во-первых, </w:t>
      </w:r>
      <w:r w:rsidR="00FC796D">
        <w:rPr>
          <w:rFonts w:ascii="Times New Roman" w:eastAsia="Times New Roman" w:hAnsi="Times New Roman" w:cs="Times New Roman"/>
          <w:sz w:val="28"/>
          <w:szCs w:val="28"/>
          <w:lang w:eastAsia="ru-RU"/>
        </w:rPr>
        <w:t>МБ</w:t>
      </w:r>
      <w:r w:rsidRPr="00CF32E6">
        <w:rPr>
          <w:rFonts w:ascii="Times New Roman" w:eastAsia="Times New Roman" w:hAnsi="Times New Roman" w:cs="Times New Roman"/>
          <w:sz w:val="28"/>
          <w:szCs w:val="28"/>
          <w:lang w:eastAsia="ru-RU"/>
        </w:rPr>
        <w:t>ДОУ принимает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xml:space="preserve">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закреплена за должностными лицами, ответственным за профилактику и противодействие коррупции в </w:t>
      </w:r>
      <w:r w:rsidR="00FC796D">
        <w:rPr>
          <w:rFonts w:ascii="Times New Roman" w:eastAsia="Times New Roman" w:hAnsi="Times New Roman" w:cs="Times New Roman"/>
          <w:sz w:val="28"/>
          <w:szCs w:val="28"/>
          <w:lang w:eastAsia="ru-RU"/>
        </w:rPr>
        <w:t>МБ</w:t>
      </w:r>
      <w:r w:rsidRPr="00CF32E6">
        <w:rPr>
          <w:rFonts w:ascii="Times New Roman" w:eastAsia="Times New Roman" w:hAnsi="Times New Roman" w:cs="Times New Roman"/>
          <w:sz w:val="28"/>
          <w:szCs w:val="28"/>
          <w:lang w:eastAsia="ru-RU"/>
        </w:rPr>
        <w:t>ДОУ.</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ДОУ принимает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Сотрудничество с правоохранительными органами также может проявляться в форме:</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оказания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xml:space="preserve">Заведующий </w:t>
      </w:r>
      <w:r w:rsidR="00FC796D">
        <w:rPr>
          <w:rFonts w:ascii="Times New Roman" w:eastAsia="Times New Roman" w:hAnsi="Times New Roman" w:cs="Times New Roman"/>
          <w:sz w:val="28"/>
          <w:szCs w:val="28"/>
          <w:lang w:eastAsia="ru-RU"/>
        </w:rPr>
        <w:t>МБ</w:t>
      </w:r>
      <w:r w:rsidRPr="00CF32E6">
        <w:rPr>
          <w:rFonts w:ascii="Times New Roman" w:eastAsia="Times New Roman" w:hAnsi="Times New Roman" w:cs="Times New Roman"/>
          <w:sz w:val="28"/>
          <w:szCs w:val="28"/>
          <w:lang w:eastAsia="ru-RU"/>
        </w:rPr>
        <w:t>ДОУ и всем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CF32E6" w:rsidRPr="00CF32E6" w:rsidRDefault="00CF32E6" w:rsidP="00CF32E6">
      <w:pPr>
        <w:shd w:val="clear" w:color="auto" w:fill="FFFFFF"/>
        <w:spacing w:after="0" w:line="373" w:lineRule="atLeast"/>
        <w:jc w:val="both"/>
        <w:rPr>
          <w:rFonts w:ascii="Times New Roman" w:eastAsia="Times New Roman" w:hAnsi="Times New Roman" w:cs="Times New Roman"/>
          <w:sz w:val="28"/>
          <w:szCs w:val="28"/>
          <w:lang w:eastAsia="ru-RU"/>
        </w:rPr>
      </w:pPr>
      <w:r w:rsidRPr="00CF32E6">
        <w:rPr>
          <w:rFonts w:ascii="Times New Roman" w:eastAsia="Times New Roman" w:hAnsi="Times New Roman" w:cs="Times New Roman"/>
          <w:sz w:val="28"/>
          <w:szCs w:val="28"/>
          <w:lang w:eastAsia="ru-RU"/>
        </w:rPr>
        <w:t xml:space="preserve">Заведующий </w:t>
      </w:r>
      <w:r w:rsidR="00FC796D">
        <w:rPr>
          <w:rFonts w:ascii="Times New Roman" w:eastAsia="Times New Roman" w:hAnsi="Times New Roman" w:cs="Times New Roman"/>
          <w:sz w:val="28"/>
          <w:szCs w:val="28"/>
          <w:lang w:eastAsia="ru-RU"/>
        </w:rPr>
        <w:t>МБ</w:t>
      </w:r>
      <w:r w:rsidRPr="00CF32E6">
        <w:rPr>
          <w:rFonts w:ascii="Times New Roman" w:eastAsia="Times New Roman" w:hAnsi="Times New Roman" w:cs="Times New Roman"/>
          <w:sz w:val="28"/>
          <w:szCs w:val="28"/>
          <w:lang w:eastAsia="ru-RU"/>
        </w:rPr>
        <w:t>ДОУ и все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BF7374" w:rsidRPr="00CF32E6" w:rsidRDefault="00846FFF">
      <w:pPr>
        <w:rPr>
          <w:rFonts w:ascii="Times New Roman" w:hAnsi="Times New Roman" w:cs="Times New Roman"/>
          <w:sz w:val="28"/>
          <w:szCs w:val="28"/>
        </w:rPr>
      </w:pPr>
    </w:p>
    <w:sectPr w:rsidR="00BF7374" w:rsidRPr="00CF32E6" w:rsidSect="00FC796D">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efaultTabStop w:val="708"/>
  <w:characterSpacingControl w:val="doNotCompress"/>
  <w:compat/>
  <w:rsids>
    <w:rsidRoot w:val="00CF32E6"/>
    <w:rsid w:val="006B7871"/>
    <w:rsid w:val="00846FFF"/>
    <w:rsid w:val="00AE6F23"/>
    <w:rsid w:val="00B219C3"/>
    <w:rsid w:val="00BA7626"/>
    <w:rsid w:val="00CB7D47"/>
    <w:rsid w:val="00CF32E6"/>
    <w:rsid w:val="00D3591E"/>
    <w:rsid w:val="00F44319"/>
    <w:rsid w:val="00FC796D"/>
    <w:rsid w:val="00FD61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F23"/>
  </w:style>
  <w:style w:type="paragraph" w:styleId="1">
    <w:name w:val="heading 1"/>
    <w:basedOn w:val="a"/>
    <w:link w:val="10"/>
    <w:uiPriority w:val="9"/>
    <w:qFormat/>
    <w:rsid w:val="00CF32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F32E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32E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F32E6"/>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CF32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F32E6"/>
    <w:rPr>
      <w:b/>
      <w:bCs/>
    </w:rPr>
  </w:style>
  <w:style w:type="character" w:styleId="a5">
    <w:name w:val="Emphasis"/>
    <w:basedOn w:val="a0"/>
    <w:uiPriority w:val="20"/>
    <w:qFormat/>
    <w:rsid w:val="00CF32E6"/>
    <w:rPr>
      <w:i/>
      <w:iCs/>
    </w:rPr>
  </w:style>
  <w:style w:type="character" w:styleId="a6">
    <w:name w:val="Hyperlink"/>
    <w:basedOn w:val="a0"/>
    <w:uiPriority w:val="99"/>
    <w:semiHidden/>
    <w:unhideWhenUsed/>
    <w:rsid w:val="00CF32E6"/>
    <w:rPr>
      <w:color w:val="0000FF"/>
      <w:u w:val="single"/>
    </w:rPr>
  </w:style>
  <w:style w:type="paragraph" w:styleId="a7">
    <w:name w:val="Balloon Text"/>
    <w:basedOn w:val="a"/>
    <w:link w:val="a8"/>
    <w:uiPriority w:val="99"/>
    <w:semiHidden/>
    <w:unhideWhenUsed/>
    <w:rsid w:val="00CF32E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F32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4598565">
      <w:bodyDiv w:val="1"/>
      <w:marLeft w:val="0"/>
      <w:marRight w:val="0"/>
      <w:marTop w:val="0"/>
      <w:marBottom w:val="0"/>
      <w:divBdr>
        <w:top w:val="none" w:sz="0" w:space="0" w:color="auto"/>
        <w:left w:val="none" w:sz="0" w:space="0" w:color="auto"/>
        <w:bottom w:val="none" w:sz="0" w:space="0" w:color="auto"/>
        <w:right w:val="none" w:sz="0" w:space="0" w:color="auto"/>
      </w:divBdr>
      <w:divsChild>
        <w:div w:id="1775399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garantf1://12025268.5/" TargetMode="External"/><Relationship Id="rId18" Type="http://schemas.openxmlformats.org/officeDocument/2006/relationships/hyperlink" Target="garantf1://12025268.819/" TargetMode="External"/><Relationship Id="rId26" Type="http://schemas.openxmlformats.org/officeDocument/2006/relationships/hyperlink" Target="garantf1://12025268.8110/" TargetMode="External"/><Relationship Id="rId3" Type="http://schemas.openxmlformats.org/officeDocument/2006/relationships/webSettings" Target="webSettings.xml"/><Relationship Id="rId21" Type="http://schemas.openxmlformats.org/officeDocument/2006/relationships/hyperlink" Target="garantf1://12025268.817/" TargetMode="External"/><Relationship Id="rId7" Type="http://schemas.openxmlformats.org/officeDocument/2006/relationships/hyperlink" Target="https://&#1089;&#1072;&#1081;&#1090;&#1086;&#1073;&#1088;&#1072;&#1079;&#1086;&#1074;&#1072;&#1085;&#1080;&#1103;.&#1088;&#1092;/" TargetMode="External"/><Relationship Id="rId12" Type="http://schemas.openxmlformats.org/officeDocument/2006/relationships/hyperlink" Target="garantf1://12064203.13/" TargetMode="External"/><Relationship Id="rId17" Type="http://schemas.openxmlformats.org/officeDocument/2006/relationships/hyperlink" Target="garantf1://12025268.816/" TargetMode="External"/><Relationship Id="rId25" Type="http://schemas.openxmlformats.org/officeDocument/2006/relationships/hyperlink" Target="garantf1://12025268.819/" TargetMode="External"/><Relationship Id="rId2" Type="http://schemas.openxmlformats.org/officeDocument/2006/relationships/settings" Target="settings.xml"/><Relationship Id="rId16" Type="http://schemas.openxmlformats.org/officeDocument/2006/relationships/hyperlink" Target="garantf1://12025268.815/" TargetMode="External"/><Relationship Id="rId20" Type="http://schemas.openxmlformats.org/officeDocument/2006/relationships/hyperlink" Target="garantf1://12025268.3361/" TargetMode="External"/><Relationship Id="rId1" Type="http://schemas.openxmlformats.org/officeDocument/2006/relationships/styles" Target="styles.xml"/><Relationship Id="rId6" Type="http://schemas.openxmlformats.org/officeDocument/2006/relationships/hyperlink" Target="file:///C:\Users\LENOVO.LENOV_PC\Desktop\%D0%B0%D0%BD%D1%82%D0%B8%D0%BA%D0%BE%D1%80%D1%80%D1%83%D0%BF%D1%86%D0%B8%D0%BE%D0%BD%D0%BD%D0%B0%D1%8F%20%D0%BF%D0%BE%D0%BB%D0%B8%D1%82%D0%B8%D0%BA%D0%B0.doc" TargetMode="External"/><Relationship Id="rId11" Type="http://schemas.openxmlformats.org/officeDocument/2006/relationships/hyperlink" Target="garantf1://12025267.1928/" TargetMode="External"/><Relationship Id="rId24" Type="http://schemas.openxmlformats.org/officeDocument/2006/relationships/hyperlink" Target="garantf1://12025268.817/" TargetMode="External"/><Relationship Id="rId5" Type="http://schemas.openxmlformats.org/officeDocument/2006/relationships/hyperlink" Target="file:///C:\Users\LENOVO.LENOV_PC\Desktop\%D0%B0%D0%BD%D1%82%D0%B8%D0%BA%D0%BE%D1%80%D1%80%D1%83%D0%BF%D1%86%D0%B8%D0%BE%D0%BD%D0%BD%D0%B0%D1%8F%20%D0%BF%D0%BE%D0%BB%D0%B8%D1%82%D0%B8%D0%BA%D0%B0.doc" TargetMode="External"/><Relationship Id="rId15" Type="http://schemas.openxmlformats.org/officeDocument/2006/relationships/hyperlink" Target="garantf1://12025268.192/" TargetMode="External"/><Relationship Id="rId23" Type="http://schemas.openxmlformats.org/officeDocument/2006/relationships/hyperlink" Target="garantf1://12025268.81621/" TargetMode="External"/><Relationship Id="rId28" Type="http://schemas.openxmlformats.org/officeDocument/2006/relationships/theme" Target="theme/theme1.xml"/><Relationship Id="rId10" Type="http://schemas.openxmlformats.org/officeDocument/2006/relationships/hyperlink" Target="garantf1://12025267.1928/" TargetMode="External"/><Relationship Id="rId19" Type="http://schemas.openxmlformats.org/officeDocument/2006/relationships/hyperlink" Target="garantf1://12025268.8110/" TargetMode="External"/><Relationship Id="rId4" Type="http://schemas.openxmlformats.org/officeDocument/2006/relationships/image" Target="media/image1.png"/><Relationship Id="rId9" Type="http://schemas.openxmlformats.org/officeDocument/2006/relationships/hyperlink" Target="garantf1://12064203.14/" TargetMode="External"/><Relationship Id="rId14" Type="http://schemas.openxmlformats.org/officeDocument/2006/relationships/hyperlink" Target="garantf1://12025268.192/" TargetMode="External"/><Relationship Id="rId22" Type="http://schemas.openxmlformats.org/officeDocument/2006/relationships/hyperlink" Target="garantf1://12025268.817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5842</Words>
  <Characters>33302</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2022-02-04T01:57:00Z</dcterms:created>
  <dcterms:modified xsi:type="dcterms:W3CDTF">2022-02-04T01:57:00Z</dcterms:modified>
</cp:coreProperties>
</file>